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1F8D" w:rsidRPr="00673246" w:rsidRDefault="00D41F8D" w:rsidP="00D41F8D">
      <w:pPr>
        <w:spacing w:after="240" w:line="360" w:lineRule="auto"/>
        <w:jc w:val="both"/>
        <w:rPr>
          <w:rFonts w:ascii="Palatino Linotype" w:hAnsi="Palatino Linotype"/>
        </w:rPr>
      </w:pPr>
      <w:r w:rsidRPr="00673246">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3A727A" w:rsidRPr="00673246">
        <w:rPr>
          <w:rFonts w:ascii="Palatino Linotype" w:hAnsi="Palatino Linotype"/>
        </w:rPr>
        <w:t>doce</w:t>
      </w:r>
      <w:r w:rsidRPr="00673246">
        <w:rPr>
          <w:rFonts w:ascii="Palatino Linotype" w:hAnsi="Palatino Linotype"/>
        </w:rPr>
        <w:t xml:space="preserve"> de junio de dos mil diecinueve.</w:t>
      </w:r>
    </w:p>
    <w:p w:rsidR="00D41F8D" w:rsidRPr="00673246" w:rsidRDefault="00D41F8D" w:rsidP="00D41F8D">
      <w:pPr>
        <w:spacing w:before="120" w:line="360" w:lineRule="auto"/>
        <w:jc w:val="both"/>
        <w:rPr>
          <w:rFonts w:ascii="Palatino Linotype" w:hAnsi="Palatino Linotype"/>
        </w:rPr>
      </w:pPr>
      <w:r w:rsidRPr="00673246">
        <w:rPr>
          <w:rFonts w:ascii="Palatino Linotype" w:hAnsi="Palatino Linotype"/>
          <w:b/>
        </w:rPr>
        <w:t>VISTO</w:t>
      </w:r>
      <w:r w:rsidRPr="00673246">
        <w:rPr>
          <w:rFonts w:ascii="Palatino Linotype" w:hAnsi="Palatino Linotype"/>
        </w:rPr>
        <w:t xml:space="preserve"> el expediente formado con motivo del recurso de revisión </w:t>
      </w:r>
      <w:r w:rsidRPr="00673246">
        <w:rPr>
          <w:rFonts w:ascii="Palatino Linotype" w:hAnsi="Palatino Linotype"/>
          <w:b/>
        </w:rPr>
        <w:t>019</w:t>
      </w:r>
      <w:r w:rsidR="00335DB7" w:rsidRPr="00673246">
        <w:rPr>
          <w:rFonts w:ascii="Palatino Linotype" w:hAnsi="Palatino Linotype"/>
          <w:b/>
        </w:rPr>
        <w:t>3</w:t>
      </w:r>
      <w:r w:rsidRPr="00673246">
        <w:rPr>
          <w:rFonts w:ascii="Palatino Linotype" w:hAnsi="Palatino Linotype"/>
          <w:b/>
        </w:rPr>
        <w:t>2/INFOEM/IP/RR/2019</w:t>
      </w:r>
      <w:r w:rsidRPr="00673246">
        <w:rPr>
          <w:rFonts w:ascii="Palatino Linotype" w:hAnsi="Palatino Linotype"/>
        </w:rPr>
        <w:t>, promovido por</w:t>
      </w:r>
      <w:r w:rsidRPr="00673246">
        <w:rPr>
          <w:rFonts w:ascii="Palatino Linotype" w:hAnsi="Palatino Linotype" w:cs="Arial"/>
        </w:rPr>
        <w:t xml:space="preserve"> un particular de manera anónima, quien en lo sucesivo será</w:t>
      </w:r>
      <w:r w:rsidRPr="00673246">
        <w:rPr>
          <w:rFonts w:ascii="Palatino Linotype" w:hAnsi="Palatino Linotype" w:cs="Arial"/>
          <w:b/>
        </w:rPr>
        <w:t xml:space="preserve"> EL RECURRENTE</w:t>
      </w:r>
      <w:r w:rsidRPr="00673246">
        <w:rPr>
          <w:rFonts w:ascii="Palatino Linotype" w:hAnsi="Palatino Linotype"/>
        </w:rPr>
        <w:t xml:space="preserve">, en contra de la respuesta emitida por el </w:t>
      </w:r>
      <w:r w:rsidR="00335DB7" w:rsidRPr="00673246">
        <w:rPr>
          <w:rFonts w:ascii="Palatino Linotype" w:hAnsi="Palatino Linotype"/>
          <w:b/>
        </w:rPr>
        <w:t>Ayuntamiento de Temascalcingo</w:t>
      </w:r>
      <w:r w:rsidRPr="00673246">
        <w:rPr>
          <w:rFonts w:ascii="Palatino Linotype" w:hAnsi="Palatino Linotype"/>
        </w:rPr>
        <w:t xml:space="preserve">, en lo sucesivo </w:t>
      </w:r>
      <w:r w:rsidRPr="00673246">
        <w:rPr>
          <w:rFonts w:ascii="Palatino Linotype" w:hAnsi="Palatino Linotype"/>
          <w:b/>
        </w:rPr>
        <w:t>EL SUJETO OBLIGADO</w:t>
      </w:r>
      <w:r w:rsidRPr="00673246">
        <w:rPr>
          <w:rFonts w:ascii="Palatino Linotype" w:hAnsi="Palatino Linotype"/>
        </w:rPr>
        <w:t xml:space="preserve">, se procede a dictar la presente resolución con base en lo siguiente: </w:t>
      </w:r>
    </w:p>
    <w:p w:rsidR="00D41F8D" w:rsidRPr="00673246" w:rsidRDefault="00D41F8D" w:rsidP="00D41F8D">
      <w:pPr>
        <w:spacing w:before="240" w:after="120" w:line="360" w:lineRule="auto"/>
        <w:jc w:val="center"/>
        <w:rPr>
          <w:rFonts w:ascii="Palatino Linotype" w:hAnsi="Palatino Linotype"/>
          <w:b/>
          <w:bCs/>
          <w:spacing w:val="60"/>
          <w:sz w:val="28"/>
        </w:rPr>
      </w:pPr>
      <w:r w:rsidRPr="00673246">
        <w:rPr>
          <w:rFonts w:ascii="Palatino Linotype" w:hAnsi="Palatino Linotype"/>
          <w:b/>
          <w:bCs/>
          <w:spacing w:val="60"/>
          <w:sz w:val="28"/>
        </w:rPr>
        <w:t>RESULTANDO</w:t>
      </w:r>
    </w:p>
    <w:p w:rsidR="00D41F8D" w:rsidRPr="00673246" w:rsidRDefault="00D41F8D" w:rsidP="00D41F8D">
      <w:pPr>
        <w:pStyle w:val="Prrafodelista"/>
        <w:tabs>
          <w:tab w:val="left" w:pos="709"/>
        </w:tabs>
        <w:spacing w:before="240" w:after="240" w:line="360" w:lineRule="auto"/>
        <w:ind w:left="0"/>
        <w:jc w:val="both"/>
        <w:rPr>
          <w:rFonts w:ascii="Palatino Linotype" w:hAnsi="Palatino Linotype" w:cs="Arial"/>
        </w:rPr>
      </w:pPr>
      <w:r w:rsidRPr="00673246">
        <w:rPr>
          <w:rFonts w:ascii="Palatino Linotype" w:hAnsi="Palatino Linotype"/>
          <w:b/>
          <w:sz w:val="28"/>
          <w:szCs w:val="28"/>
        </w:rPr>
        <w:t>I.</w:t>
      </w:r>
      <w:r w:rsidRPr="00673246">
        <w:rPr>
          <w:rFonts w:ascii="Palatino Linotype" w:hAnsi="Palatino Linotype"/>
        </w:rPr>
        <w:t xml:space="preserve"> En </w:t>
      </w:r>
      <w:r w:rsidRPr="00673246">
        <w:rPr>
          <w:rFonts w:ascii="Palatino Linotype" w:hAnsi="Palatino Linotype" w:cs="Arial"/>
        </w:rPr>
        <w:t>fecha</w:t>
      </w:r>
      <w:r w:rsidRPr="00673246">
        <w:rPr>
          <w:rFonts w:ascii="Palatino Linotype" w:hAnsi="Palatino Linotype"/>
        </w:rPr>
        <w:t xml:space="preserve"> veinticinco de febrero de dos mil diecinueve, </w:t>
      </w:r>
      <w:r w:rsidRPr="00673246">
        <w:rPr>
          <w:rFonts w:ascii="Palatino Linotype" w:hAnsi="Palatino Linotype"/>
          <w:b/>
        </w:rPr>
        <w:t>E</w:t>
      </w:r>
      <w:r w:rsidRPr="00673246">
        <w:rPr>
          <w:rFonts w:ascii="Palatino Linotype" w:hAnsi="Palatino Linotype" w:cs="Arial"/>
          <w:b/>
        </w:rPr>
        <w:t>L RECURRENTE</w:t>
      </w:r>
      <w:r w:rsidRPr="00673246">
        <w:rPr>
          <w:rFonts w:ascii="Palatino Linotype" w:hAnsi="Palatino Linotype"/>
        </w:rPr>
        <w:t xml:space="preserve"> presentó a través del </w:t>
      </w:r>
      <w:r w:rsidRPr="00673246">
        <w:rPr>
          <w:rFonts w:ascii="Palatino Linotype" w:hAnsi="Palatino Linotype" w:cs="Arial"/>
        </w:rPr>
        <w:t>Sistema</w:t>
      </w:r>
      <w:r w:rsidRPr="00673246">
        <w:rPr>
          <w:rFonts w:ascii="Palatino Linotype" w:hAnsi="Palatino Linotype"/>
        </w:rPr>
        <w:t xml:space="preserve"> de Acceso a la Información Mexiquense, en lo subsecuente </w:t>
      </w:r>
      <w:r w:rsidRPr="00673246">
        <w:rPr>
          <w:rFonts w:ascii="Palatino Linotype" w:hAnsi="Palatino Linotype"/>
          <w:b/>
        </w:rPr>
        <w:t>EL SAIMEX</w:t>
      </w:r>
      <w:r w:rsidRPr="00673246">
        <w:rPr>
          <w:rFonts w:ascii="Palatino Linotype" w:hAnsi="Palatino Linotype"/>
        </w:rPr>
        <w:t xml:space="preserve"> ante </w:t>
      </w:r>
      <w:r w:rsidRPr="00673246">
        <w:rPr>
          <w:rFonts w:ascii="Palatino Linotype" w:hAnsi="Palatino Linotype"/>
          <w:b/>
        </w:rPr>
        <w:t>EL SUJETO OBLIGADO</w:t>
      </w:r>
      <w:r w:rsidRPr="00673246">
        <w:rPr>
          <w:rFonts w:ascii="Palatino Linotype" w:hAnsi="Palatino Linotype"/>
        </w:rPr>
        <w:t xml:space="preserve">, la solicitud de acceso a la información pública, a la que se le asignó el número </w:t>
      </w:r>
      <w:r w:rsidR="00641FEB" w:rsidRPr="00673246">
        <w:rPr>
          <w:rFonts w:ascii="Palatino Linotype" w:hAnsi="Palatino Linotype"/>
          <w:b/>
          <w:bCs/>
        </w:rPr>
        <w:t>00030/TMASCALC/IP/2019</w:t>
      </w:r>
      <w:r w:rsidRPr="00673246">
        <w:rPr>
          <w:rFonts w:ascii="Palatino Linotype" w:hAnsi="Palatino Linotype"/>
        </w:rPr>
        <w:t>, mediante la cual requirió:</w:t>
      </w:r>
    </w:p>
    <w:p w:rsidR="00D41F8D" w:rsidRPr="00673246" w:rsidRDefault="00D41F8D" w:rsidP="00D41F8D">
      <w:pPr>
        <w:spacing w:before="160" w:after="160"/>
        <w:ind w:left="709" w:right="709"/>
        <w:jc w:val="both"/>
        <w:rPr>
          <w:rFonts w:ascii="Palatino Linotype" w:hAnsi="Palatino Linotype" w:cs="Arial"/>
          <w:i/>
          <w:sz w:val="22"/>
          <w:szCs w:val="22"/>
        </w:rPr>
      </w:pPr>
      <w:r w:rsidRPr="00673246">
        <w:rPr>
          <w:rFonts w:ascii="Palatino Linotype" w:hAnsi="Palatino Linotype" w:cs="Arial"/>
          <w:i/>
          <w:sz w:val="22"/>
          <w:szCs w:val="22"/>
        </w:rPr>
        <w:t xml:space="preserve">“Solicito la ficha curricular del Presidente Municipal, del Secretario del Ayuntamiento, Tesorero, Director de Obras Públicas, Director de Desarrollo Económico, Coordinador General Municipal de Mejora Regulatoria, Ecología, Desarrollo Urbano, y Protección Civil, así como su documentó probatorio del grado de estudios (Título Profesional, Certificado o Cédula Profesional).” </w:t>
      </w:r>
      <w:r w:rsidRPr="00673246">
        <w:rPr>
          <w:rFonts w:ascii="Palatino Linotype" w:hAnsi="Palatino Linotype"/>
          <w:sz w:val="22"/>
          <w:szCs w:val="22"/>
        </w:rPr>
        <w:t>(Sic)</w:t>
      </w:r>
    </w:p>
    <w:p w:rsidR="00D41F8D" w:rsidRPr="00673246" w:rsidRDefault="00D41F8D" w:rsidP="00D41F8D">
      <w:pPr>
        <w:spacing w:before="160" w:after="160"/>
        <w:ind w:right="709"/>
        <w:jc w:val="both"/>
        <w:rPr>
          <w:rFonts w:ascii="Palatino Linotype" w:hAnsi="Palatino Linotype"/>
          <w:sz w:val="22"/>
          <w:szCs w:val="22"/>
        </w:rPr>
      </w:pPr>
      <w:r w:rsidRPr="00673246">
        <w:rPr>
          <w:rFonts w:ascii="Palatino Linotype" w:hAnsi="Palatino Linotype"/>
          <w:b/>
        </w:rPr>
        <w:t>Modalidad de entrega:</w:t>
      </w:r>
      <w:r w:rsidRPr="00673246">
        <w:rPr>
          <w:rFonts w:ascii="Palatino Linotype" w:hAnsi="Palatino Linotype"/>
          <w:sz w:val="22"/>
          <w:szCs w:val="22"/>
        </w:rPr>
        <w:t xml:space="preserve"> </w:t>
      </w:r>
      <w:r w:rsidRPr="00673246">
        <w:rPr>
          <w:rFonts w:ascii="Palatino Linotype" w:hAnsi="Palatino Linotype"/>
        </w:rPr>
        <w:t>Vía SAIMEX</w:t>
      </w:r>
    </w:p>
    <w:p w:rsidR="00D41F8D" w:rsidRPr="00673246" w:rsidRDefault="00D41F8D" w:rsidP="00641FEB">
      <w:pPr>
        <w:pStyle w:val="Prrafodelista"/>
        <w:spacing w:line="360" w:lineRule="auto"/>
        <w:ind w:left="0"/>
        <w:jc w:val="both"/>
        <w:rPr>
          <w:rFonts w:ascii="Palatino Linotype" w:hAnsi="Palatino Linotype" w:cs="Arial"/>
        </w:rPr>
      </w:pPr>
      <w:bookmarkStart w:id="0" w:name="_Ref516764469"/>
      <w:r w:rsidRPr="00673246">
        <w:rPr>
          <w:rFonts w:ascii="Palatino Linotype" w:hAnsi="Palatino Linotype" w:cs="Arial"/>
          <w:b/>
          <w:sz w:val="28"/>
          <w:szCs w:val="28"/>
        </w:rPr>
        <w:t>II.</w:t>
      </w:r>
      <w:r w:rsidRPr="00673246">
        <w:rPr>
          <w:rFonts w:ascii="Palatino Linotype" w:hAnsi="Palatino Linotype" w:cs="Arial"/>
          <w:szCs w:val="20"/>
        </w:rPr>
        <w:t xml:space="preserve"> De las constancias que obran en el expediente electrónico del </w:t>
      </w:r>
      <w:r w:rsidRPr="00673246">
        <w:rPr>
          <w:rFonts w:ascii="Palatino Linotype" w:hAnsi="Palatino Linotype" w:cs="Arial"/>
          <w:b/>
          <w:szCs w:val="20"/>
        </w:rPr>
        <w:t>SAIMEX</w:t>
      </w:r>
      <w:r w:rsidRPr="00673246">
        <w:rPr>
          <w:rFonts w:ascii="Palatino Linotype" w:hAnsi="Palatino Linotype" w:cs="Arial"/>
          <w:szCs w:val="20"/>
        </w:rPr>
        <w:t xml:space="preserve">, </w:t>
      </w:r>
      <w:r w:rsidRPr="00673246">
        <w:rPr>
          <w:rFonts w:ascii="Palatino Linotype" w:hAnsi="Palatino Linotype" w:cs="Arial"/>
        </w:rPr>
        <w:t xml:space="preserve">en fecha </w:t>
      </w:r>
      <w:r w:rsidR="00641FEB" w:rsidRPr="00673246">
        <w:rPr>
          <w:rFonts w:ascii="Palatino Linotype" w:hAnsi="Palatino Linotype" w:cs="Arial"/>
        </w:rPr>
        <w:t>veinte</w:t>
      </w:r>
      <w:r w:rsidRPr="00673246">
        <w:rPr>
          <w:rFonts w:ascii="Palatino Linotype" w:hAnsi="Palatino Linotype" w:cs="Arial"/>
        </w:rPr>
        <w:t xml:space="preserve"> de </w:t>
      </w:r>
      <w:r w:rsidRPr="00673246">
        <w:rPr>
          <w:rFonts w:ascii="Palatino Linotype" w:hAnsi="Palatino Linotype"/>
        </w:rPr>
        <w:t xml:space="preserve">marzo de dos mil diecinueve, </w:t>
      </w:r>
      <w:r w:rsidRPr="00673246">
        <w:rPr>
          <w:rFonts w:ascii="Palatino Linotype" w:hAnsi="Palatino Linotype" w:cs="Arial"/>
          <w:b/>
        </w:rPr>
        <w:t>EL SUJETO OBLIGADO</w:t>
      </w:r>
      <w:r w:rsidRPr="00673246">
        <w:rPr>
          <w:rFonts w:ascii="Palatino Linotype" w:hAnsi="Palatino Linotype" w:cs="Arial"/>
        </w:rPr>
        <w:t xml:space="preserve"> dio respuesta a la </w:t>
      </w:r>
      <w:r w:rsidRPr="00673246">
        <w:rPr>
          <w:rFonts w:ascii="Palatino Linotype" w:hAnsi="Palatino Linotype"/>
        </w:rPr>
        <w:t>solicitud</w:t>
      </w:r>
      <w:r w:rsidRPr="00673246">
        <w:rPr>
          <w:rFonts w:ascii="Palatino Linotype" w:hAnsi="Palatino Linotype" w:cs="Arial"/>
        </w:rPr>
        <w:t xml:space="preserve"> de </w:t>
      </w:r>
      <w:r w:rsidRPr="00673246">
        <w:rPr>
          <w:rFonts w:ascii="Palatino Linotype" w:hAnsi="Palatino Linotype"/>
        </w:rPr>
        <w:t>acceso</w:t>
      </w:r>
      <w:r w:rsidRPr="00673246">
        <w:rPr>
          <w:rFonts w:ascii="Palatino Linotype" w:hAnsi="Palatino Linotype" w:cs="Arial"/>
        </w:rPr>
        <w:t xml:space="preserve"> a la información pública requerida por </w:t>
      </w:r>
      <w:r w:rsidRPr="00673246">
        <w:rPr>
          <w:rFonts w:ascii="Palatino Linotype" w:hAnsi="Palatino Linotype" w:cs="Arial"/>
          <w:b/>
        </w:rPr>
        <w:t>EL RECURRENTE</w:t>
      </w:r>
      <w:r w:rsidRPr="00673246">
        <w:rPr>
          <w:rFonts w:ascii="Palatino Linotype" w:hAnsi="Palatino Linotype" w:cs="Arial"/>
        </w:rPr>
        <w:t>, en los siguientes términos:</w:t>
      </w:r>
      <w:bookmarkEnd w:id="0"/>
    </w:p>
    <w:p w:rsidR="00641FEB" w:rsidRPr="00673246" w:rsidRDefault="00D41F8D" w:rsidP="00641FEB">
      <w:pPr>
        <w:tabs>
          <w:tab w:val="left" w:pos="567"/>
        </w:tabs>
        <w:ind w:left="851" w:right="899"/>
        <w:jc w:val="right"/>
        <w:rPr>
          <w:rFonts w:ascii="Palatino Linotype" w:hAnsi="Palatino Linotype"/>
          <w:i/>
          <w:sz w:val="22"/>
          <w:szCs w:val="22"/>
        </w:rPr>
      </w:pPr>
      <w:r w:rsidRPr="00673246">
        <w:rPr>
          <w:rFonts w:ascii="Palatino Linotype" w:hAnsi="Palatino Linotype"/>
          <w:i/>
          <w:sz w:val="22"/>
          <w:szCs w:val="22"/>
        </w:rPr>
        <w:lastRenderedPageBreak/>
        <w:t>“</w:t>
      </w:r>
      <w:r w:rsidR="00641FEB" w:rsidRPr="00673246">
        <w:rPr>
          <w:rFonts w:ascii="Palatino Linotype" w:hAnsi="Palatino Linotype"/>
          <w:i/>
          <w:sz w:val="22"/>
          <w:szCs w:val="22"/>
        </w:rPr>
        <w:t>Folio de la solicitud: 00030/TMASCALC/IP/2019</w:t>
      </w:r>
    </w:p>
    <w:p w:rsidR="00641FEB" w:rsidRPr="00673246" w:rsidRDefault="00641FEB" w:rsidP="00641FEB">
      <w:pPr>
        <w:tabs>
          <w:tab w:val="left" w:pos="567"/>
        </w:tabs>
        <w:ind w:left="851" w:right="899"/>
        <w:jc w:val="both"/>
        <w:rPr>
          <w:rFonts w:ascii="Palatino Linotype" w:hAnsi="Palatino Linotype"/>
          <w:i/>
          <w:sz w:val="22"/>
          <w:szCs w:val="22"/>
        </w:rPr>
      </w:pPr>
      <w:r w:rsidRPr="00673246">
        <w:rPr>
          <w:rFonts w:ascii="Palatino Linotype" w:hAnsi="Palatino Linotype"/>
          <w:i/>
          <w:sz w:val="22"/>
          <w:szCs w:val="22"/>
        </w:rPr>
        <w:t>A QUIEN CORRESPONDA PRESENTE: Por medio de este conducto me dirijo a Usted con relación a su solicitud de información presentada al Ayuntamiento de Temascalcingo, misma que me fue remitida por encontrarse materia de mi competencia conforme al artículo 50, 51, 53 fracción III y V de la Ley de Transparencia y Acceso a la Información Pública del Estado de México y Municipios, solicitud consistente en: Solicito la ficha curricular del Presidente Municipal, del Secretario del Ayuntamiento, Tesorero, Director de Obras Públicas, Director de Desarrollo Económico, Coordinador General Municipal de Mejora Regulatoria, Ecología, Desarrollo Urbano, y Protección Civil, así como su documentó probatorio del grado de estudios (Título Profesional, Certificado o Cédula Profesional) Con fundamento en los artículos 1, 11, 12, 15, 23 fracción IV, 50, 51, 53 fracción II y V, 150 de la Ley de Transparencia y Acceso a la Información Pública del Estado de México se informa: Respuesta: Se adjuntas las repuestas emitidas por el Secretario del Ayuntamiento, el Encargado de la Coordinación General Municipal de Mejora Regulatoria y la Dirección de Fomento y Desarrollo Económico, misma que contiene la información solicitada. De la misma forma le hago saber del derecho que tiene Usted de interponer dentro de los 15 días hábiles siguientes a que surta efectos esta notificación, el Recurso de Revisión previsto en la ley de la materia, si considera que la presente le causa agravio. Sin otro particular me reitero a sus órdenes. ATENTAMENTE: LIC. JUAN LEGORRETA RIVERA TITULAR DE LA UNIDAD DE TRANSPARENCIA. C.c.p. Archivo.</w:t>
      </w:r>
    </w:p>
    <w:p w:rsidR="00641FEB" w:rsidRPr="00673246" w:rsidRDefault="00641FEB" w:rsidP="00641FEB">
      <w:pPr>
        <w:tabs>
          <w:tab w:val="left" w:pos="567"/>
        </w:tabs>
        <w:ind w:left="851" w:right="899"/>
        <w:jc w:val="both"/>
        <w:rPr>
          <w:rFonts w:ascii="Palatino Linotype" w:hAnsi="Palatino Linotype"/>
          <w:i/>
          <w:sz w:val="22"/>
          <w:szCs w:val="22"/>
        </w:rPr>
      </w:pPr>
    </w:p>
    <w:p w:rsidR="00641FEB" w:rsidRPr="00673246" w:rsidRDefault="00641FEB" w:rsidP="00641FEB">
      <w:pPr>
        <w:tabs>
          <w:tab w:val="left" w:pos="567"/>
        </w:tabs>
        <w:ind w:left="851" w:right="899"/>
        <w:jc w:val="both"/>
        <w:rPr>
          <w:rFonts w:ascii="Palatino Linotype" w:hAnsi="Palatino Linotype"/>
          <w:i/>
          <w:sz w:val="22"/>
          <w:szCs w:val="22"/>
        </w:rPr>
      </w:pPr>
      <w:r w:rsidRPr="00673246">
        <w:rPr>
          <w:rFonts w:ascii="Palatino Linotype" w:hAnsi="Palatino Linotype"/>
          <w:i/>
          <w:sz w:val="22"/>
          <w:szCs w:val="22"/>
        </w:rPr>
        <w:t>ATENTAMENTE</w:t>
      </w:r>
    </w:p>
    <w:p w:rsidR="00D41F8D" w:rsidRPr="00673246" w:rsidRDefault="00641FEB" w:rsidP="00641FEB">
      <w:pPr>
        <w:tabs>
          <w:tab w:val="left" w:pos="567"/>
        </w:tabs>
        <w:ind w:left="851" w:right="899"/>
        <w:jc w:val="both"/>
        <w:rPr>
          <w:rFonts w:ascii="Palatino Linotype" w:hAnsi="Palatino Linotype"/>
          <w:i/>
          <w:sz w:val="22"/>
          <w:szCs w:val="22"/>
        </w:rPr>
      </w:pPr>
      <w:r w:rsidRPr="00673246">
        <w:rPr>
          <w:rFonts w:ascii="Palatino Linotype" w:hAnsi="Palatino Linotype"/>
          <w:i/>
          <w:sz w:val="22"/>
          <w:szCs w:val="22"/>
        </w:rPr>
        <w:t>Lic. Juan Legorreta Rivera</w:t>
      </w:r>
      <w:r w:rsidR="00D41F8D" w:rsidRPr="00673246">
        <w:rPr>
          <w:rFonts w:ascii="Palatino Linotype" w:hAnsi="Palatino Linotype"/>
          <w:i/>
          <w:sz w:val="22"/>
          <w:szCs w:val="22"/>
        </w:rPr>
        <w:t>” (Sic)</w:t>
      </w:r>
    </w:p>
    <w:p w:rsidR="00D41F8D" w:rsidRPr="00673246" w:rsidRDefault="00D41F8D" w:rsidP="00D41F8D">
      <w:pPr>
        <w:tabs>
          <w:tab w:val="left" w:pos="567"/>
        </w:tabs>
        <w:ind w:left="851" w:right="899"/>
        <w:jc w:val="both"/>
        <w:rPr>
          <w:rFonts w:ascii="Palatino Linotype" w:hAnsi="Palatino Linotype" w:cs="Arial"/>
          <w:i/>
          <w:sz w:val="22"/>
          <w:szCs w:val="22"/>
        </w:rPr>
      </w:pPr>
    </w:p>
    <w:p w:rsidR="00D41F8D" w:rsidRPr="00673246" w:rsidRDefault="00D41F8D" w:rsidP="00D41F8D">
      <w:pPr>
        <w:tabs>
          <w:tab w:val="left" w:pos="567"/>
        </w:tabs>
        <w:spacing w:before="120" w:after="120" w:line="360" w:lineRule="auto"/>
        <w:jc w:val="both"/>
        <w:rPr>
          <w:rFonts w:ascii="Palatino Linotype" w:hAnsi="Palatino Linotype"/>
        </w:rPr>
      </w:pPr>
      <w:r w:rsidRPr="00673246">
        <w:rPr>
          <w:rFonts w:ascii="Palatino Linotype" w:hAnsi="Palatino Linotype" w:cs="Arial"/>
        </w:rPr>
        <w:t xml:space="preserve">Asimismo, </w:t>
      </w:r>
      <w:r w:rsidRPr="00673246">
        <w:rPr>
          <w:rFonts w:ascii="Palatino Linotype" w:hAnsi="Palatino Linotype" w:cs="Arial"/>
          <w:b/>
        </w:rPr>
        <w:t>EL SUJETO OBLIGADO</w:t>
      </w:r>
      <w:r w:rsidRPr="00673246">
        <w:rPr>
          <w:rFonts w:ascii="Palatino Linotype" w:hAnsi="Palatino Linotype" w:cs="Arial"/>
        </w:rPr>
        <w:t xml:space="preserve"> adjuntó el </w:t>
      </w:r>
      <w:r w:rsidRPr="00673246">
        <w:rPr>
          <w:rFonts w:ascii="Palatino Linotype" w:hAnsi="Palatino Linotype"/>
        </w:rPr>
        <w:t xml:space="preserve">archivo electrónico denominado </w:t>
      </w:r>
      <w:r w:rsidR="00641FEB" w:rsidRPr="00673246">
        <w:rPr>
          <w:rFonts w:ascii="Palatino Linotype" w:hAnsi="Palatino Linotype"/>
          <w:b/>
          <w:bCs/>
          <w:i/>
        </w:rPr>
        <w:t xml:space="preserve">00030TMASCALCIP2019.rar, </w:t>
      </w:r>
      <w:r w:rsidRPr="00673246">
        <w:rPr>
          <w:rFonts w:ascii="Palatino Linotype" w:hAnsi="Palatino Linotype"/>
        </w:rPr>
        <w:t xml:space="preserve">mediante el cual, anexó diversos documentos probatorios del grado de estudios </w:t>
      </w:r>
      <w:r w:rsidR="002F0AF6" w:rsidRPr="00673246">
        <w:rPr>
          <w:rFonts w:ascii="Palatino Linotype" w:hAnsi="Palatino Linotype"/>
        </w:rPr>
        <w:t>de los servidores públicos solicitados</w:t>
      </w:r>
      <w:r w:rsidR="00A46B57" w:rsidRPr="00673246">
        <w:rPr>
          <w:rFonts w:ascii="Palatino Linotype" w:hAnsi="Palatino Linotype"/>
        </w:rPr>
        <w:t xml:space="preserve"> y las fichas curriculares</w:t>
      </w:r>
      <w:r w:rsidR="002F0AF6" w:rsidRPr="00673246">
        <w:rPr>
          <w:rFonts w:ascii="Palatino Linotype" w:hAnsi="Palatino Linotype"/>
        </w:rPr>
        <w:t xml:space="preserve">; así como </w:t>
      </w:r>
      <w:r w:rsidR="00A46B57" w:rsidRPr="00673246">
        <w:rPr>
          <w:rFonts w:ascii="Palatino Linotype" w:hAnsi="Palatino Linotype"/>
        </w:rPr>
        <w:t>diversos oficios de respuesta por parte de los servidores públicos habilitados competentes, mismos que serán analizados en el apartado correspondiente</w:t>
      </w:r>
      <w:r w:rsidR="003647E9" w:rsidRPr="00673246">
        <w:rPr>
          <w:rFonts w:ascii="Palatino Linotype" w:hAnsi="Palatino Linotype"/>
        </w:rPr>
        <w:t>.</w:t>
      </w:r>
    </w:p>
    <w:p w:rsidR="00D41F8D" w:rsidRPr="00673246" w:rsidRDefault="00D41F8D" w:rsidP="00D41F8D">
      <w:pPr>
        <w:pStyle w:val="Prrafodelista"/>
        <w:widowControl w:val="0"/>
        <w:tabs>
          <w:tab w:val="left" w:pos="0"/>
        </w:tabs>
        <w:autoSpaceDE w:val="0"/>
        <w:autoSpaceDN w:val="0"/>
        <w:adjustRightInd w:val="0"/>
        <w:spacing w:before="200" w:after="200" w:line="360" w:lineRule="auto"/>
        <w:ind w:left="0"/>
        <w:jc w:val="both"/>
        <w:rPr>
          <w:rFonts w:ascii="Palatino Linotype" w:hAnsi="Palatino Linotype" w:cs="Arial"/>
        </w:rPr>
      </w:pPr>
      <w:bookmarkStart w:id="1" w:name="_Ref507070922"/>
      <w:r w:rsidRPr="00673246">
        <w:rPr>
          <w:rFonts w:ascii="Palatino Linotype" w:hAnsi="Palatino Linotype"/>
          <w:b/>
          <w:sz w:val="28"/>
          <w:szCs w:val="28"/>
        </w:rPr>
        <w:t>IV.</w:t>
      </w:r>
      <w:r w:rsidRPr="00673246">
        <w:rPr>
          <w:rFonts w:ascii="Palatino Linotype" w:hAnsi="Palatino Linotype"/>
        </w:rPr>
        <w:t xml:space="preserve"> Inconforme con la respuesta del </w:t>
      </w:r>
      <w:r w:rsidRPr="00673246">
        <w:rPr>
          <w:rFonts w:ascii="Palatino Linotype" w:hAnsi="Palatino Linotype"/>
          <w:b/>
        </w:rPr>
        <w:t>SUJETO OBLIGADO</w:t>
      </w:r>
      <w:r w:rsidRPr="00673246">
        <w:rPr>
          <w:rFonts w:ascii="Palatino Linotype" w:hAnsi="Palatino Linotype"/>
        </w:rPr>
        <w:t>, en fecha veinti</w:t>
      </w:r>
      <w:r w:rsidR="00A46B57" w:rsidRPr="00673246">
        <w:rPr>
          <w:rFonts w:ascii="Palatino Linotype" w:hAnsi="Palatino Linotype"/>
        </w:rPr>
        <w:t>uno</w:t>
      </w:r>
      <w:r w:rsidR="003647E9" w:rsidRPr="00673246">
        <w:rPr>
          <w:rFonts w:ascii="Palatino Linotype" w:hAnsi="Palatino Linotype"/>
        </w:rPr>
        <w:t xml:space="preserve"> de </w:t>
      </w:r>
      <w:r w:rsidRPr="00673246">
        <w:rPr>
          <w:rFonts w:ascii="Palatino Linotype" w:hAnsi="Palatino Linotype"/>
        </w:rPr>
        <w:t xml:space="preserve">marzo de dos mil diecinueve, </w:t>
      </w:r>
      <w:r w:rsidRPr="00673246">
        <w:rPr>
          <w:rFonts w:ascii="Palatino Linotype" w:hAnsi="Palatino Linotype"/>
          <w:b/>
        </w:rPr>
        <w:t>E</w:t>
      </w:r>
      <w:r w:rsidRPr="00673246">
        <w:rPr>
          <w:rFonts w:ascii="Palatino Linotype" w:hAnsi="Palatino Linotype" w:cs="Arial"/>
          <w:b/>
        </w:rPr>
        <w:t>L RECURRENTE</w:t>
      </w:r>
      <w:r w:rsidRPr="00673246">
        <w:rPr>
          <w:rFonts w:ascii="Palatino Linotype" w:hAnsi="Palatino Linotype"/>
        </w:rPr>
        <w:t>, a través del</w:t>
      </w:r>
      <w:r w:rsidRPr="00673246">
        <w:rPr>
          <w:rFonts w:ascii="Palatino Linotype" w:hAnsi="Palatino Linotype"/>
          <w:b/>
        </w:rPr>
        <w:t xml:space="preserve"> SAIMEX, </w:t>
      </w:r>
      <w:r w:rsidRPr="00673246">
        <w:rPr>
          <w:rFonts w:ascii="Palatino Linotype" w:hAnsi="Palatino Linotype"/>
        </w:rPr>
        <w:t xml:space="preserve">interpuso el recurso de revisión objeto del </w:t>
      </w:r>
      <w:r w:rsidRPr="00673246">
        <w:rPr>
          <w:rFonts w:ascii="Palatino Linotype" w:hAnsi="Palatino Linotype" w:cs="Arial"/>
        </w:rPr>
        <w:t>presente</w:t>
      </w:r>
      <w:r w:rsidRPr="00673246">
        <w:rPr>
          <w:rFonts w:ascii="Palatino Linotype" w:hAnsi="Palatino Linotype"/>
        </w:rPr>
        <w:t xml:space="preserve"> estudio, al que se le asignó el </w:t>
      </w:r>
      <w:r w:rsidRPr="00673246">
        <w:rPr>
          <w:rFonts w:ascii="Palatino Linotype" w:hAnsi="Palatino Linotype" w:cs="Arial"/>
        </w:rPr>
        <w:t xml:space="preserve">número </w:t>
      </w:r>
      <w:r w:rsidR="003647E9" w:rsidRPr="00673246">
        <w:rPr>
          <w:rFonts w:ascii="Palatino Linotype" w:hAnsi="Palatino Linotype" w:cs="Arial"/>
          <w:b/>
          <w:bCs/>
          <w:lang w:val="es-ES_tradnl"/>
        </w:rPr>
        <w:t>019</w:t>
      </w:r>
      <w:r w:rsidR="00A46B57" w:rsidRPr="00673246">
        <w:rPr>
          <w:rFonts w:ascii="Palatino Linotype" w:hAnsi="Palatino Linotype" w:cs="Arial"/>
          <w:b/>
          <w:bCs/>
          <w:lang w:val="es-ES_tradnl"/>
        </w:rPr>
        <w:t>3</w:t>
      </w:r>
      <w:r w:rsidR="003647E9" w:rsidRPr="00673246">
        <w:rPr>
          <w:rFonts w:ascii="Palatino Linotype" w:hAnsi="Palatino Linotype" w:cs="Arial"/>
          <w:b/>
          <w:bCs/>
          <w:lang w:val="es-ES_tradnl"/>
        </w:rPr>
        <w:t>2</w:t>
      </w:r>
      <w:r w:rsidRPr="00673246">
        <w:rPr>
          <w:rFonts w:ascii="Palatino Linotype" w:hAnsi="Palatino Linotype" w:cs="Arial"/>
          <w:b/>
          <w:bCs/>
          <w:lang w:val="es-ES_tradnl"/>
        </w:rPr>
        <w:t>/INFOEM/IP/RR/2019</w:t>
      </w:r>
      <w:r w:rsidRPr="00673246">
        <w:rPr>
          <w:rFonts w:ascii="Palatino Linotype" w:hAnsi="Palatino Linotype" w:cs="Arial"/>
        </w:rPr>
        <w:t>, en el que señaló como acto impugnado, lo siguiente:</w:t>
      </w:r>
      <w:bookmarkEnd w:id="1"/>
    </w:p>
    <w:p w:rsidR="00D41F8D" w:rsidRPr="00673246" w:rsidRDefault="00D41F8D" w:rsidP="00D41F8D">
      <w:pPr>
        <w:spacing w:before="360" w:after="240"/>
        <w:ind w:left="709" w:right="709"/>
        <w:jc w:val="both"/>
        <w:rPr>
          <w:rFonts w:ascii="Palatino Linotype" w:hAnsi="Palatino Linotype" w:cs="Arial"/>
          <w:i/>
          <w:sz w:val="22"/>
          <w:szCs w:val="22"/>
        </w:rPr>
      </w:pPr>
      <w:r w:rsidRPr="00673246">
        <w:rPr>
          <w:rFonts w:ascii="Palatino Linotype" w:hAnsi="Palatino Linotype" w:cs="Arial"/>
          <w:i/>
          <w:sz w:val="22"/>
          <w:szCs w:val="22"/>
        </w:rPr>
        <w:lastRenderedPageBreak/>
        <w:t xml:space="preserve">“No se me entrego la </w:t>
      </w:r>
      <w:r w:rsidR="003647E9" w:rsidRPr="00673246">
        <w:rPr>
          <w:rFonts w:ascii="Palatino Linotype" w:hAnsi="Palatino Linotype" w:cs="Arial"/>
          <w:i/>
          <w:sz w:val="22"/>
          <w:szCs w:val="22"/>
        </w:rPr>
        <w:t xml:space="preserve">Información </w:t>
      </w:r>
      <w:r w:rsidRPr="00673246">
        <w:rPr>
          <w:rFonts w:ascii="Palatino Linotype" w:hAnsi="Palatino Linotype" w:cs="Arial"/>
          <w:i/>
          <w:sz w:val="22"/>
          <w:szCs w:val="22"/>
        </w:rPr>
        <w:t>Solicitada.”</w:t>
      </w:r>
      <w:r w:rsidRPr="00673246">
        <w:rPr>
          <w:rFonts w:ascii="Palatino Linotype" w:hAnsi="Palatino Linotype" w:cs="Arial"/>
          <w:i/>
          <w:sz w:val="22"/>
          <w:szCs w:val="22"/>
          <w:lang w:eastAsia="es-MX"/>
        </w:rPr>
        <w:t xml:space="preserve"> </w:t>
      </w:r>
      <w:r w:rsidRPr="00673246">
        <w:rPr>
          <w:rFonts w:ascii="Palatino Linotype" w:hAnsi="Palatino Linotype" w:cs="Arial"/>
          <w:sz w:val="22"/>
          <w:szCs w:val="22"/>
          <w:lang w:eastAsia="es-MX"/>
        </w:rPr>
        <w:t>(Sic)</w:t>
      </w:r>
    </w:p>
    <w:p w:rsidR="00D41F8D" w:rsidRPr="00673246" w:rsidRDefault="00D41F8D" w:rsidP="00D41F8D">
      <w:pPr>
        <w:pStyle w:val="Prrafodelista"/>
        <w:spacing w:before="360" w:after="240" w:line="360" w:lineRule="auto"/>
        <w:ind w:left="0"/>
        <w:jc w:val="both"/>
        <w:rPr>
          <w:rFonts w:ascii="Palatino Linotype" w:hAnsi="Palatino Linotype"/>
        </w:rPr>
      </w:pPr>
      <w:r w:rsidRPr="00673246">
        <w:rPr>
          <w:rFonts w:ascii="Palatino Linotype" w:hAnsi="Palatino Linotype" w:cs="Arial"/>
        </w:rPr>
        <w:t>Asimismo</w:t>
      </w:r>
      <w:r w:rsidRPr="00673246">
        <w:rPr>
          <w:rFonts w:ascii="Palatino Linotype" w:hAnsi="Palatino Linotype"/>
        </w:rPr>
        <w:t xml:space="preserve">, </w:t>
      </w:r>
      <w:r w:rsidRPr="00673246">
        <w:rPr>
          <w:rFonts w:ascii="Palatino Linotype" w:hAnsi="Palatino Linotype"/>
          <w:b/>
        </w:rPr>
        <w:t>E</w:t>
      </w:r>
      <w:r w:rsidRPr="00673246">
        <w:rPr>
          <w:rFonts w:ascii="Palatino Linotype" w:hAnsi="Palatino Linotype" w:cs="Arial"/>
          <w:b/>
        </w:rPr>
        <w:t xml:space="preserve">L RECURRENTE </w:t>
      </w:r>
      <w:r w:rsidRPr="00673246">
        <w:rPr>
          <w:rFonts w:ascii="Palatino Linotype" w:hAnsi="Palatino Linotype"/>
        </w:rPr>
        <w:t>indicó como razones o motivos de inconformidad:</w:t>
      </w:r>
    </w:p>
    <w:p w:rsidR="00D41F8D" w:rsidRPr="00673246" w:rsidRDefault="00D41F8D" w:rsidP="003647E9">
      <w:pPr>
        <w:spacing w:before="360" w:after="240"/>
        <w:ind w:left="709" w:right="709"/>
        <w:jc w:val="both"/>
        <w:rPr>
          <w:rFonts w:ascii="Palatino Linotype" w:hAnsi="Palatino Linotype" w:cs="Arial"/>
          <w:i/>
          <w:sz w:val="22"/>
          <w:szCs w:val="22"/>
        </w:rPr>
      </w:pPr>
      <w:r w:rsidRPr="00673246">
        <w:rPr>
          <w:rFonts w:ascii="Palatino Linotype" w:hAnsi="Palatino Linotype" w:cs="Arial"/>
          <w:i/>
          <w:sz w:val="22"/>
          <w:szCs w:val="22"/>
        </w:rPr>
        <w:t>“</w:t>
      </w:r>
      <w:r w:rsidR="003647E9" w:rsidRPr="00673246">
        <w:rPr>
          <w:rFonts w:ascii="Palatino Linotype" w:hAnsi="Palatino Linotype" w:cs="Arial"/>
          <w:i/>
          <w:sz w:val="22"/>
          <w:szCs w:val="22"/>
        </w:rPr>
        <w:t>Artículo 15. Toda persona tiene derecho de acceso a la información, sin discriminación, por motivo alguno, que menoscabe o anule la transparencia o acceso a la información pública en posesión de los sujetos obligados. Artículo 16. El ejercicio del derecho de acceso a la información no estará condicionado a que el solicitante acredite interés alguno o justifique su utilización, ni podrá condicionarse el mismo por motivos de discapacidad. Por ningún motivo los servidores públicos podrán requerir a los solicitantes de información que manifiesten las causas por las que presentan su solicitud o los fines a los cuales habrán de destinar los datos que requieren. 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r w:rsidRPr="00673246">
        <w:rPr>
          <w:rFonts w:ascii="Palatino Linotype" w:hAnsi="Palatino Linotype" w:cs="Arial"/>
          <w:i/>
          <w:sz w:val="22"/>
          <w:szCs w:val="22"/>
          <w:lang w:eastAsia="es-MX"/>
        </w:rPr>
        <w:t xml:space="preserve">” </w:t>
      </w:r>
      <w:r w:rsidRPr="00673246">
        <w:rPr>
          <w:rFonts w:ascii="Palatino Linotype" w:hAnsi="Palatino Linotype" w:cs="Arial"/>
          <w:sz w:val="22"/>
          <w:szCs w:val="22"/>
          <w:lang w:eastAsia="es-MX"/>
        </w:rPr>
        <w:t>(Sic)</w:t>
      </w:r>
    </w:p>
    <w:p w:rsidR="00D41F8D" w:rsidRPr="00673246" w:rsidRDefault="00D41F8D" w:rsidP="00D41F8D">
      <w:pPr>
        <w:pStyle w:val="Prrafodelista"/>
        <w:widowControl w:val="0"/>
        <w:tabs>
          <w:tab w:val="left" w:pos="0"/>
        </w:tabs>
        <w:autoSpaceDE w:val="0"/>
        <w:autoSpaceDN w:val="0"/>
        <w:adjustRightInd w:val="0"/>
        <w:spacing w:before="200" w:after="200" w:line="360" w:lineRule="auto"/>
        <w:ind w:left="0"/>
        <w:jc w:val="both"/>
        <w:rPr>
          <w:rFonts w:ascii="Palatino Linotype" w:hAnsi="Palatino Linotype" w:cs="Arial"/>
          <w:lang w:val="es-ES_tradnl"/>
        </w:rPr>
      </w:pPr>
      <w:r w:rsidRPr="00673246">
        <w:rPr>
          <w:rFonts w:ascii="Palatino Linotype" w:hAnsi="Palatino Linotype" w:cs="Arial"/>
          <w:b/>
          <w:sz w:val="28"/>
          <w:szCs w:val="28"/>
        </w:rPr>
        <w:t>V.</w:t>
      </w:r>
      <w:r w:rsidRPr="00673246">
        <w:rPr>
          <w:rFonts w:ascii="Palatino Linotype" w:hAnsi="Palatino Linotype" w:cs="Arial"/>
        </w:rPr>
        <w:t xml:space="preserve"> En fecha veinti</w:t>
      </w:r>
      <w:r w:rsidR="008E51D7" w:rsidRPr="00673246">
        <w:rPr>
          <w:rFonts w:ascii="Palatino Linotype" w:hAnsi="Palatino Linotype" w:cs="Arial"/>
        </w:rPr>
        <w:t>uno</w:t>
      </w:r>
      <w:r w:rsidR="003647E9" w:rsidRPr="00673246">
        <w:rPr>
          <w:rFonts w:ascii="Palatino Linotype" w:hAnsi="Palatino Linotype" w:cs="Arial"/>
        </w:rPr>
        <w:t xml:space="preserve"> </w:t>
      </w:r>
      <w:r w:rsidRPr="00673246">
        <w:rPr>
          <w:rFonts w:ascii="Palatino Linotype" w:hAnsi="Palatino Linotype" w:cs="Arial"/>
        </w:rPr>
        <w:t xml:space="preserve">de </w:t>
      </w:r>
      <w:r w:rsidRPr="00673246">
        <w:rPr>
          <w:rFonts w:ascii="Palatino Linotype" w:hAnsi="Palatino Linotype"/>
        </w:rPr>
        <w:t>marzo de dos mil diecinueve</w:t>
      </w:r>
      <w:r w:rsidRPr="00673246">
        <w:rPr>
          <w:rFonts w:ascii="Palatino Linotype" w:hAnsi="Palatino Linotype" w:cs="Arial"/>
        </w:rPr>
        <w:t>, el recurso de que se trata se envió electrónicamente al Instituto de Transparencia, Acceso a la Información Pública</w:t>
      </w:r>
      <w:r w:rsidRPr="00673246">
        <w:rPr>
          <w:rFonts w:ascii="Palatino Linotype" w:hAnsi="Palatino Linotype" w:cs="Arial"/>
          <w:lang w:val="es-ES_tradnl"/>
        </w:rPr>
        <w:t xml:space="preserve"> y </w:t>
      </w:r>
      <w:r w:rsidRPr="00673246">
        <w:rPr>
          <w:rFonts w:ascii="Palatino Linotype" w:hAnsi="Palatino Linotype" w:cs="Arial"/>
        </w:rPr>
        <w:t>Protección</w:t>
      </w:r>
      <w:r w:rsidRPr="00673246">
        <w:rPr>
          <w:rFonts w:ascii="Palatino Linotype" w:hAnsi="Palatino Linotype" w:cs="Arial"/>
          <w:lang w:val="es-ES_tradnl"/>
        </w:rPr>
        <w:t xml:space="preserve"> </w:t>
      </w:r>
      <w:r w:rsidRPr="00673246">
        <w:rPr>
          <w:rFonts w:ascii="Palatino Linotype" w:hAnsi="Palatino Linotype" w:cs="Arial"/>
        </w:rPr>
        <w:t>de</w:t>
      </w:r>
      <w:r w:rsidRPr="00673246">
        <w:rPr>
          <w:rFonts w:ascii="Palatino Linotype" w:hAnsi="Palatino Linotype" w:cs="Arial"/>
          <w:lang w:val="es-ES_tradnl"/>
        </w:rPr>
        <w:t xml:space="preserve"> </w:t>
      </w:r>
      <w:r w:rsidRPr="00673246">
        <w:rPr>
          <w:rFonts w:ascii="Palatino Linotype" w:hAnsi="Palatino Linotype"/>
        </w:rPr>
        <w:t>Datos</w:t>
      </w:r>
      <w:r w:rsidRPr="00673246">
        <w:rPr>
          <w:rFonts w:ascii="Palatino Linotype" w:hAnsi="Palatino Linotype" w:cs="Arial"/>
          <w:lang w:val="es-ES_tradnl"/>
        </w:rPr>
        <w:t xml:space="preserve"> </w:t>
      </w:r>
      <w:r w:rsidRPr="00673246">
        <w:rPr>
          <w:rFonts w:ascii="Palatino Linotype" w:hAnsi="Palatino Linotype" w:cs="Arial"/>
        </w:rPr>
        <w:t>Personales</w:t>
      </w:r>
      <w:r w:rsidRPr="00673246">
        <w:rPr>
          <w:rFonts w:ascii="Palatino Linotype" w:hAnsi="Palatino Linotype" w:cs="Arial"/>
          <w:lang w:val="es-ES_tradnl"/>
        </w:rPr>
        <w:t xml:space="preserve"> </w:t>
      </w:r>
      <w:r w:rsidRPr="00673246">
        <w:rPr>
          <w:rFonts w:ascii="Palatino Linotype" w:hAnsi="Palatino Linotype" w:cs="Arial"/>
        </w:rPr>
        <w:t>del</w:t>
      </w:r>
      <w:r w:rsidRPr="00673246">
        <w:rPr>
          <w:rFonts w:ascii="Palatino Linotype" w:hAnsi="Palatino Linotype" w:cs="Arial"/>
          <w:lang w:val="es-ES_tradnl"/>
        </w:rPr>
        <w:t xml:space="preserve"> </w:t>
      </w:r>
      <w:r w:rsidRPr="00673246">
        <w:rPr>
          <w:rFonts w:ascii="Palatino Linotype" w:hAnsi="Palatino Linotype"/>
        </w:rPr>
        <w:t>Estado</w:t>
      </w:r>
      <w:r w:rsidRPr="00673246">
        <w:rPr>
          <w:rFonts w:ascii="Palatino Linotype" w:hAnsi="Palatino Linotype" w:cs="Arial"/>
          <w:lang w:val="es-ES_tradnl"/>
        </w:rPr>
        <w:t xml:space="preserve"> de México y Municipios y con fundamento en el </w:t>
      </w:r>
      <w:r w:rsidRPr="00673246">
        <w:rPr>
          <w:rFonts w:ascii="Palatino Linotype" w:hAnsi="Palatino Linotype" w:cs="Arial"/>
        </w:rPr>
        <w:t>artículo</w:t>
      </w:r>
      <w:r w:rsidRPr="00673246">
        <w:rPr>
          <w:rFonts w:ascii="Palatino Linotype" w:hAnsi="Palatino Linotype" w:cs="Arial"/>
          <w:lang w:val="es-ES_tradnl"/>
        </w:rPr>
        <w:t xml:space="preserve"> 185, </w:t>
      </w:r>
      <w:r w:rsidRPr="00673246">
        <w:rPr>
          <w:rFonts w:ascii="Palatino Linotype" w:hAnsi="Palatino Linotype" w:cs="Arial"/>
        </w:rPr>
        <w:t>fracción</w:t>
      </w:r>
      <w:r w:rsidRPr="00673246">
        <w:rPr>
          <w:rFonts w:ascii="Palatino Linotype" w:hAnsi="Palatino Linotype" w:cs="Arial"/>
          <w:lang w:val="es-ES_tradnl"/>
        </w:rPr>
        <w:t xml:space="preserve"> I de la </w:t>
      </w:r>
      <w:r w:rsidRPr="00673246">
        <w:rPr>
          <w:rFonts w:ascii="Palatino Linotype" w:hAnsi="Palatino Linotype"/>
        </w:rPr>
        <w:t>Ley de Transparencia y Acceso a la Información Pública del Estado de México y Municipios</w:t>
      </w:r>
      <w:r w:rsidRPr="00673246">
        <w:rPr>
          <w:rFonts w:ascii="Palatino Linotype" w:hAnsi="Palatino Linotype" w:cs="Arial"/>
          <w:lang w:val="es-ES_tradnl"/>
        </w:rPr>
        <w:t>, se turnó, a través del</w:t>
      </w:r>
      <w:r w:rsidRPr="00673246">
        <w:rPr>
          <w:rFonts w:ascii="Palatino Linotype" w:eastAsia="Arial Unicode MS" w:hAnsi="Palatino Linotype" w:cs="Arial"/>
          <w:lang w:val="es-ES_tradnl"/>
        </w:rPr>
        <w:t xml:space="preserve"> </w:t>
      </w:r>
      <w:r w:rsidRPr="00673246">
        <w:rPr>
          <w:rFonts w:ascii="Palatino Linotype" w:eastAsia="Arial Unicode MS" w:hAnsi="Palatino Linotype" w:cs="Arial"/>
          <w:b/>
          <w:lang w:val="es-ES_tradnl"/>
        </w:rPr>
        <w:t>SAIMEX</w:t>
      </w:r>
      <w:r w:rsidRPr="00673246">
        <w:rPr>
          <w:rFonts w:ascii="Palatino Linotype" w:hAnsi="Palatino Linotype"/>
        </w:rPr>
        <w:t xml:space="preserve">, a la </w:t>
      </w:r>
      <w:r w:rsidRPr="00673246">
        <w:rPr>
          <w:rFonts w:ascii="Palatino Linotype" w:hAnsi="Palatino Linotype" w:cs="Arial"/>
          <w:lang w:val="es-ES_tradnl"/>
        </w:rPr>
        <w:t xml:space="preserve">Comisionada </w:t>
      </w:r>
      <w:r w:rsidRPr="00673246">
        <w:rPr>
          <w:rFonts w:ascii="Palatino Linotype" w:hAnsi="Palatino Linotype" w:cs="Arial"/>
          <w:b/>
          <w:lang w:val="es-ES_tradnl"/>
        </w:rPr>
        <w:t>EVA ABAID YAPUR</w:t>
      </w:r>
      <w:r w:rsidRPr="00673246">
        <w:rPr>
          <w:rFonts w:ascii="Palatino Linotype" w:hAnsi="Palatino Linotype" w:cs="Arial"/>
          <w:lang w:val="es-ES_tradnl"/>
        </w:rPr>
        <w:t>, a efecto de que decretara su admisión o desechamiento.</w:t>
      </w:r>
    </w:p>
    <w:p w:rsidR="00D41F8D" w:rsidRPr="00673246" w:rsidRDefault="00D41F8D" w:rsidP="00D41F8D">
      <w:pPr>
        <w:pStyle w:val="Prrafodelista"/>
        <w:widowControl w:val="0"/>
        <w:tabs>
          <w:tab w:val="left" w:pos="0"/>
        </w:tabs>
        <w:autoSpaceDE w:val="0"/>
        <w:autoSpaceDN w:val="0"/>
        <w:adjustRightInd w:val="0"/>
        <w:spacing w:before="200" w:after="200" w:line="360" w:lineRule="auto"/>
        <w:ind w:left="0"/>
        <w:jc w:val="both"/>
        <w:rPr>
          <w:rFonts w:ascii="Palatino Linotype" w:hAnsi="Palatino Linotype" w:cs="Arial"/>
        </w:rPr>
      </w:pPr>
      <w:r w:rsidRPr="00673246">
        <w:rPr>
          <w:rFonts w:ascii="Palatino Linotype" w:hAnsi="Palatino Linotype" w:cs="Arial"/>
          <w:b/>
          <w:sz w:val="28"/>
          <w:szCs w:val="28"/>
        </w:rPr>
        <w:t>VI.</w:t>
      </w:r>
      <w:r w:rsidRPr="00673246">
        <w:rPr>
          <w:rFonts w:ascii="Palatino Linotype" w:hAnsi="Palatino Linotype" w:cs="Arial"/>
        </w:rPr>
        <w:t xml:space="preserve"> En fecha </w:t>
      </w:r>
      <w:r w:rsidR="003647E9" w:rsidRPr="00673246">
        <w:rPr>
          <w:rFonts w:ascii="Palatino Linotype" w:hAnsi="Palatino Linotype" w:cs="Arial"/>
        </w:rPr>
        <w:t>veinti</w:t>
      </w:r>
      <w:r w:rsidR="008E51D7" w:rsidRPr="00673246">
        <w:rPr>
          <w:rFonts w:ascii="Palatino Linotype" w:hAnsi="Palatino Linotype" w:cs="Arial"/>
        </w:rPr>
        <w:t>siete</w:t>
      </w:r>
      <w:r w:rsidRPr="00673246">
        <w:rPr>
          <w:rFonts w:ascii="Palatino Linotype" w:hAnsi="Palatino Linotype" w:cs="Arial"/>
        </w:rPr>
        <w:t xml:space="preserve"> de </w:t>
      </w:r>
      <w:r w:rsidRPr="00673246">
        <w:rPr>
          <w:rFonts w:ascii="Palatino Linotype" w:hAnsi="Palatino Linotype"/>
        </w:rPr>
        <w:t>marzo de dos mil diecinueve</w:t>
      </w:r>
      <w:r w:rsidRPr="00673246">
        <w:rPr>
          <w:rFonts w:ascii="Palatino Linotype" w:hAnsi="Palatino Linotype" w:cs="Arial"/>
        </w:rPr>
        <w:t xml:space="preserve">, atento a lo dispuesto en el artículo 185, fracciones I, II y IV, de la </w:t>
      </w:r>
      <w:r w:rsidRPr="00673246">
        <w:rPr>
          <w:rFonts w:ascii="Palatino Linotype" w:hAnsi="Palatino Linotype"/>
        </w:rPr>
        <w:t xml:space="preserve">Ley de Transparencia y Acceso a la Información Pública del </w:t>
      </w:r>
      <w:r w:rsidRPr="00673246">
        <w:rPr>
          <w:rFonts w:ascii="Palatino Linotype" w:hAnsi="Palatino Linotype" w:cs="Arial"/>
        </w:rPr>
        <w:t>Estado</w:t>
      </w:r>
      <w:r w:rsidRPr="00673246">
        <w:rPr>
          <w:rFonts w:ascii="Palatino Linotype" w:hAnsi="Palatino Linotype"/>
        </w:rPr>
        <w:t xml:space="preserve"> de México y </w:t>
      </w:r>
      <w:r w:rsidRPr="00673246">
        <w:rPr>
          <w:rFonts w:ascii="Palatino Linotype" w:hAnsi="Palatino Linotype" w:cs="Arial"/>
          <w:lang w:val="es-ES_tradnl"/>
        </w:rPr>
        <w:t>Municipios</w:t>
      </w:r>
      <w:r w:rsidRPr="00673246">
        <w:rPr>
          <w:rFonts w:ascii="Palatino Linotype" w:hAnsi="Palatino Linotype"/>
        </w:rPr>
        <w:t>, se a</w:t>
      </w:r>
      <w:r w:rsidRPr="00673246">
        <w:rPr>
          <w:rFonts w:ascii="Palatino Linotype" w:hAnsi="Palatino Linotype" w:cs="Arial"/>
        </w:rPr>
        <w:t xml:space="preserve">cordó la admisión a trámite del referido recurso de </w:t>
      </w:r>
      <w:r w:rsidRPr="00673246">
        <w:rPr>
          <w:rFonts w:ascii="Palatino Linotype" w:hAnsi="Palatino Linotype" w:cs="Arial"/>
          <w:lang w:val="es-ES_tradnl"/>
        </w:rPr>
        <w:t>revisión</w:t>
      </w:r>
      <w:r w:rsidRPr="00673246">
        <w:rPr>
          <w:rFonts w:ascii="Palatino Linotype" w:hAnsi="Palatino Linotype" w:cs="Arial"/>
        </w:rPr>
        <w:t xml:space="preserve">, así como la </w:t>
      </w:r>
      <w:r w:rsidRPr="00673246">
        <w:rPr>
          <w:rFonts w:ascii="Palatino Linotype" w:hAnsi="Palatino Linotype" w:cs="Arial"/>
          <w:lang w:val="es-ES_tradnl"/>
        </w:rPr>
        <w:t>integración</w:t>
      </w:r>
      <w:r w:rsidRPr="00673246">
        <w:rPr>
          <w:rFonts w:ascii="Palatino Linotype" w:hAnsi="Palatino Linotype" w:cs="Arial"/>
        </w:rPr>
        <w:t xml:space="preserve"> del expediente respectivo, mismo que se puso a disposición de las partes, para que en el plazo máximo de siete días hábiles, </w:t>
      </w:r>
      <w:r w:rsidRPr="00673246">
        <w:rPr>
          <w:rFonts w:ascii="Palatino Linotype" w:hAnsi="Palatino Linotype" w:cs="Arial"/>
          <w:b/>
        </w:rPr>
        <w:t xml:space="preserve">EL </w:t>
      </w:r>
      <w:r w:rsidRPr="00673246">
        <w:rPr>
          <w:rFonts w:ascii="Palatino Linotype" w:hAnsi="Palatino Linotype" w:cs="Arial"/>
          <w:b/>
        </w:rPr>
        <w:lastRenderedPageBreak/>
        <w:t>RECURRENTE</w:t>
      </w:r>
      <w:r w:rsidRPr="00673246">
        <w:rPr>
          <w:rFonts w:ascii="Palatino Linotype" w:hAnsi="Palatino Linotype" w:cs="Arial"/>
        </w:rPr>
        <w:t xml:space="preserve"> realizara manifestaciones, alegatos y ofreciera las pruebas que a su derecho </w:t>
      </w:r>
      <w:r w:rsidRPr="00673246">
        <w:rPr>
          <w:rFonts w:ascii="Palatino Linotype" w:hAnsi="Palatino Linotype" w:cs="Arial"/>
          <w:lang w:val="es-ES_tradnl"/>
        </w:rPr>
        <w:t>conviniera</w:t>
      </w:r>
      <w:r w:rsidRPr="00673246">
        <w:rPr>
          <w:rFonts w:ascii="Palatino Linotype" w:hAnsi="Palatino Linotype" w:cs="Arial"/>
        </w:rPr>
        <w:t xml:space="preserve"> y, en el caso del</w:t>
      </w:r>
      <w:r w:rsidRPr="00673246">
        <w:rPr>
          <w:rFonts w:ascii="Palatino Linotype" w:hAnsi="Palatino Linotype" w:cs="Arial"/>
          <w:b/>
        </w:rPr>
        <w:t xml:space="preserve"> SUJETO OBLIGADO</w:t>
      </w:r>
      <w:r w:rsidRPr="00673246">
        <w:rPr>
          <w:rFonts w:ascii="Palatino Linotype" w:hAnsi="Palatino Linotype" w:cs="Arial"/>
        </w:rPr>
        <w:t>, para que exhibiera el Informe Justificado correspondiente.</w:t>
      </w:r>
    </w:p>
    <w:bookmarkStart w:id="2" w:name="_Ref529870989"/>
    <w:p w:rsidR="003647E9" w:rsidRPr="00673246" w:rsidRDefault="00AD363F" w:rsidP="00D41F8D">
      <w:pPr>
        <w:pStyle w:val="Prrafodelista"/>
        <w:tabs>
          <w:tab w:val="left" w:pos="851"/>
        </w:tabs>
        <w:spacing w:before="240" w:after="360" w:line="360" w:lineRule="auto"/>
        <w:ind w:left="0"/>
        <w:jc w:val="both"/>
        <w:rPr>
          <w:rFonts w:ascii="Palatino Linotype" w:hAnsi="Palatino Linotype" w:cs="Arial"/>
          <w:lang w:val="es-ES_tradnl"/>
        </w:rPr>
      </w:pPr>
      <w:r w:rsidRPr="00673246">
        <w:rPr>
          <w:rFonts w:ascii="Palatino Linotype" w:hAnsi="Palatino Linotype" w:cs="Arial"/>
          <w:b/>
          <w:noProof/>
          <w:sz w:val="28"/>
          <w:szCs w:val="28"/>
          <w:lang w:eastAsia="es-MX"/>
        </w:rPr>
        <mc:AlternateContent>
          <mc:Choice Requires="wps">
            <w:drawing>
              <wp:anchor distT="0" distB="0" distL="114300" distR="114300" simplePos="0" relativeHeight="251666432" behindDoc="0" locked="0" layoutInCell="1" allowOverlap="1">
                <wp:simplePos x="0" y="0"/>
                <wp:positionH relativeFrom="column">
                  <wp:posOffset>132715</wp:posOffset>
                </wp:positionH>
                <wp:positionV relativeFrom="paragraph">
                  <wp:posOffset>2576830</wp:posOffset>
                </wp:positionV>
                <wp:extent cx="5613400" cy="4210050"/>
                <wp:effectExtent l="0" t="0" r="25400" b="19050"/>
                <wp:wrapNone/>
                <wp:docPr id="2" name="Conector recto 2"/>
                <wp:cNvGraphicFramePr/>
                <a:graphic xmlns:a="http://schemas.openxmlformats.org/drawingml/2006/main">
                  <a:graphicData uri="http://schemas.microsoft.com/office/word/2010/wordprocessingShape">
                    <wps:wsp>
                      <wps:cNvCnPr/>
                      <wps:spPr>
                        <a:xfrm>
                          <a:off x="0" y="0"/>
                          <a:ext cx="5613400" cy="42100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C684C2" id="Conector recto 2"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0.45pt,202.9pt" to="452.45pt,5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" strokecolor="red" strokeweight=".5pt">
                <v:stroke joinstyle="miter"/>
              </v:line>
            </w:pict>
          </mc:Fallback>
        </mc:AlternateContent>
      </w:r>
      <w:r w:rsidR="00D41F8D" w:rsidRPr="00673246">
        <w:rPr>
          <w:rFonts w:ascii="Palatino Linotype" w:hAnsi="Palatino Linotype" w:cs="Arial"/>
          <w:b/>
          <w:sz w:val="28"/>
          <w:szCs w:val="28"/>
        </w:rPr>
        <w:t>VII.</w:t>
      </w:r>
      <w:r w:rsidR="00D41F8D" w:rsidRPr="00673246">
        <w:rPr>
          <w:rFonts w:ascii="Palatino Linotype" w:hAnsi="Palatino Linotype" w:cs="Arial"/>
        </w:rPr>
        <w:t xml:space="preserve"> De</w:t>
      </w:r>
      <w:r w:rsidR="00D41F8D" w:rsidRPr="00673246">
        <w:rPr>
          <w:rFonts w:ascii="Palatino Linotype" w:hAnsi="Palatino Linotype" w:cs="Arial"/>
          <w:lang w:val="es-ES_tradnl"/>
        </w:rPr>
        <w:t xml:space="preserve"> las </w:t>
      </w:r>
      <w:r w:rsidR="00D41F8D" w:rsidRPr="00673246">
        <w:rPr>
          <w:rFonts w:ascii="Palatino Linotype" w:hAnsi="Palatino Linotype"/>
        </w:rPr>
        <w:t>constancias</w:t>
      </w:r>
      <w:r w:rsidR="00D41F8D" w:rsidRPr="00673246">
        <w:rPr>
          <w:rFonts w:ascii="Palatino Linotype" w:hAnsi="Palatino Linotype" w:cs="Arial"/>
          <w:lang w:val="es-ES_tradnl"/>
        </w:rPr>
        <w:t xml:space="preserve"> que obran en el </w:t>
      </w:r>
      <w:r w:rsidR="00D41F8D" w:rsidRPr="00673246">
        <w:rPr>
          <w:rFonts w:ascii="Palatino Linotype" w:hAnsi="Palatino Linotype" w:cs="Arial"/>
          <w:b/>
          <w:lang w:val="es-ES_tradnl"/>
        </w:rPr>
        <w:t>SAIMEX</w:t>
      </w:r>
      <w:r w:rsidR="00D41F8D" w:rsidRPr="00673246">
        <w:rPr>
          <w:rFonts w:ascii="Palatino Linotype" w:hAnsi="Palatino Linotype" w:cs="Arial"/>
          <w:lang w:val="es-ES_tradnl"/>
        </w:rPr>
        <w:t>, se advierte que</w:t>
      </w:r>
      <w:r w:rsidR="003647E9" w:rsidRPr="00673246">
        <w:rPr>
          <w:rFonts w:ascii="Palatino Linotype" w:hAnsi="Palatino Linotype" w:cs="Arial"/>
          <w:lang w:val="es-ES_tradnl"/>
        </w:rPr>
        <w:t xml:space="preserve">, </w:t>
      </w:r>
      <w:r w:rsidR="00D41F8D" w:rsidRPr="00673246">
        <w:rPr>
          <w:rFonts w:ascii="Palatino Linotype" w:hAnsi="Palatino Linotype" w:cs="Arial"/>
          <w:b/>
        </w:rPr>
        <w:t xml:space="preserve">EL RECURRENTE </w:t>
      </w:r>
      <w:r w:rsidR="00D41F8D" w:rsidRPr="00673246">
        <w:rPr>
          <w:rFonts w:ascii="Palatino Linotype" w:hAnsi="Palatino Linotype" w:cs="Arial"/>
        </w:rPr>
        <w:t xml:space="preserve">fue omiso en realizar manifestaciones, alegatos y ofrecer las pruebas que a su derecho </w:t>
      </w:r>
      <w:r w:rsidR="00D41F8D" w:rsidRPr="00673246">
        <w:rPr>
          <w:rFonts w:ascii="Palatino Linotype" w:hAnsi="Palatino Linotype" w:cs="Arial"/>
          <w:lang w:val="es-ES_tradnl"/>
        </w:rPr>
        <w:t xml:space="preserve">conviniera. Por otra parte, </w:t>
      </w:r>
      <w:r w:rsidR="00D41F8D" w:rsidRPr="00673246">
        <w:rPr>
          <w:rFonts w:ascii="Palatino Linotype" w:hAnsi="Palatino Linotype" w:cs="Arial"/>
          <w:b/>
          <w:lang w:val="es-ES_tradnl"/>
        </w:rPr>
        <w:t xml:space="preserve">EL SUJETO OBLIGADO </w:t>
      </w:r>
      <w:r w:rsidR="008E51D7" w:rsidRPr="00673246">
        <w:rPr>
          <w:rFonts w:ascii="Palatino Linotype" w:hAnsi="Palatino Linotype" w:cs="Arial"/>
          <w:lang w:val="es-ES_tradnl"/>
        </w:rPr>
        <w:t>en fecha veintisiete</w:t>
      </w:r>
      <w:r w:rsidR="00D41F8D" w:rsidRPr="00673246">
        <w:rPr>
          <w:rFonts w:ascii="Palatino Linotype" w:hAnsi="Palatino Linotype" w:cs="Arial"/>
          <w:lang w:val="es-ES_tradnl"/>
        </w:rPr>
        <w:t xml:space="preserve"> de marzo de dos mil diecinueve, rindió el Informe Justificado correspondiente mediante el cual esen</w:t>
      </w:r>
      <w:r w:rsidR="003647E9" w:rsidRPr="00673246">
        <w:rPr>
          <w:rFonts w:ascii="Palatino Linotype" w:hAnsi="Palatino Linotype" w:cs="Arial"/>
          <w:lang w:val="es-ES_tradnl"/>
        </w:rPr>
        <w:t>cialmente ratificó su respuesta</w:t>
      </w:r>
      <w:r w:rsidR="00D41F8D" w:rsidRPr="00673246">
        <w:rPr>
          <w:rFonts w:ascii="Palatino Linotype" w:hAnsi="Palatino Linotype" w:cs="Arial"/>
          <w:lang w:val="es-ES_tradnl"/>
        </w:rPr>
        <w:t>; por lo que, al no actualizar el supuesto previsto en la fracción III del artículo 185 de la Ley de la materia no fue pu</w:t>
      </w:r>
      <w:r w:rsidR="003647E9" w:rsidRPr="00673246">
        <w:rPr>
          <w:rFonts w:ascii="Palatino Linotype" w:hAnsi="Palatino Linotype" w:cs="Arial"/>
          <w:lang w:val="es-ES_tradnl"/>
        </w:rPr>
        <w:t>esto a la vista del solicitante; por lo que</w:t>
      </w:r>
      <w:r w:rsidRPr="00673246">
        <w:rPr>
          <w:rFonts w:ascii="Palatino Linotype" w:hAnsi="Palatino Linotype" w:cs="Arial"/>
          <w:lang w:val="es-ES_tradnl"/>
        </w:rPr>
        <w:t>,</w:t>
      </w:r>
      <w:r w:rsidR="003647E9" w:rsidRPr="00673246">
        <w:rPr>
          <w:rFonts w:ascii="Palatino Linotype" w:hAnsi="Palatino Linotype" w:cs="Arial"/>
          <w:lang w:val="es-ES_tradnl"/>
        </w:rPr>
        <w:t xml:space="preserve"> a fin de que sean de su conocimiento el total de las constancias que integran el expediente electrónico de mérito, se inserta a continuación:</w:t>
      </w:r>
    </w:p>
    <w:p w:rsidR="003647E9" w:rsidRPr="00673246" w:rsidRDefault="008E51D7" w:rsidP="008E51D7">
      <w:pPr>
        <w:pStyle w:val="Prrafodelista"/>
        <w:tabs>
          <w:tab w:val="left" w:pos="851"/>
        </w:tabs>
        <w:spacing w:before="240" w:after="360" w:line="360" w:lineRule="auto"/>
        <w:ind w:left="0"/>
        <w:rPr>
          <w:rFonts w:ascii="Palatino Linotype" w:hAnsi="Palatino Linotype" w:cs="Arial"/>
          <w:lang w:val="es-ES_tradnl"/>
        </w:rPr>
      </w:pPr>
      <w:r w:rsidRPr="00673246">
        <w:rPr>
          <w:noProof/>
          <w:lang w:eastAsia="es-MX"/>
        </w:rPr>
        <w:lastRenderedPageBreak/>
        <w:drawing>
          <wp:inline distT="0" distB="0" distL="0" distR="0" wp14:anchorId="219A1697" wp14:editId="770E9A1E">
            <wp:extent cx="5683250" cy="755650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536" t="16176" r="35204" b="8205"/>
                    <a:stretch/>
                  </pic:blipFill>
                  <pic:spPr bwMode="auto">
                    <a:xfrm>
                      <a:off x="0" y="0"/>
                      <a:ext cx="5683250" cy="7556500"/>
                    </a:xfrm>
                    <a:prstGeom prst="rect">
                      <a:avLst/>
                    </a:prstGeom>
                    <a:ln>
                      <a:noFill/>
                    </a:ln>
                    <a:extLst>
                      <a:ext uri="{53640926-AAD7-44D8-BBD7-CCE9431645EC}">
                        <a14:shadowObscured xmlns:a14="http://schemas.microsoft.com/office/drawing/2010/main"/>
                      </a:ext>
                    </a:extLst>
                  </pic:spPr>
                </pic:pic>
              </a:graphicData>
            </a:graphic>
          </wp:inline>
        </w:drawing>
      </w:r>
    </w:p>
    <w:p w:rsidR="003647E9" w:rsidRPr="00673246" w:rsidRDefault="007B3A41" w:rsidP="008E51D7">
      <w:pPr>
        <w:pStyle w:val="Prrafodelista"/>
        <w:tabs>
          <w:tab w:val="left" w:pos="851"/>
        </w:tabs>
        <w:spacing w:before="240" w:after="360" w:line="360" w:lineRule="auto"/>
        <w:ind w:left="0"/>
        <w:rPr>
          <w:rFonts w:ascii="Palatino Linotype" w:hAnsi="Palatino Linotype" w:cs="Arial"/>
          <w:lang w:val="es-ES_tradnl"/>
        </w:rPr>
      </w:pPr>
      <w:r w:rsidRPr="00673246">
        <w:rPr>
          <w:noProof/>
          <w:lang w:eastAsia="es-MX"/>
        </w:rPr>
        <w:lastRenderedPageBreak/>
        <w:drawing>
          <wp:inline distT="0" distB="0" distL="0" distR="0" wp14:anchorId="6600CDB7" wp14:editId="2D8FE8F1">
            <wp:extent cx="5753100" cy="75819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194" t="24946" r="34547" b="7230"/>
                    <a:stretch/>
                  </pic:blipFill>
                  <pic:spPr bwMode="auto">
                    <a:xfrm>
                      <a:off x="0" y="0"/>
                      <a:ext cx="5753100" cy="7581900"/>
                    </a:xfrm>
                    <a:prstGeom prst="rect">
                      <a:avLst/>
                    </a:prstGeom>
                    <a:ln>
                      <a:noFill/>
                    </a:ln>
                    <a:extLst>
                      <a:ext uri="{53640926-AAD7-44D8-BBD7-CCE9431645EC}">
                        <a14:shadowObscured xmlns:a14="http://schemas.microsoft.com/office/drawing/2010/main"/>
                      </a:ext>
                    </a:extLst>
                  </pic:spPr>
                </pic:pic>
              </a:graphicData>
            </a:graphic>
          </wp:inline>
        </w:drawing>
      </w:r>
    </w:p>
    <w:p w:rsidR="009E6DF3" w:rsidRPr="00673246" w:rsidRDefault="007B3A41" w:rsidP="007B3A41">
      <w:pPr>
        <w:pStyle w:val="Prrafodelista"/>
        <w:tabs>
          <w:tab w:val="left" w:pos="851"/>
        </w:tabs>
        <w:spacing w:before="240" w:after="360" w:line="360" w:lineRule="auto"/>
        <w:ind w:left="0"/>
        <w:jc w:val="both"/>
        <w:rPr>
          <w:rFonts w:ascii="Palatino Linotype" w:hAnsi="Palatino Linotype" w:cs="Arial"/>
          <w:lang w:val="es-ES_tradnl"/>
        </w:rPr>
      </w:pPr>
      <w:r w:rsidRPr="00673246">
        <w:rPr>
          <w:rFonts w:ascii="Palatino Linotype" w:hAnsi="Palatino Linotype" w:cs="Arial"/>
          <w:lang w:val="es-ES_tradnl"/>
        </w:rPr>
        <w:lastRenderedPageBreak/>
        <w:t xml:space="preserve">Del Informe Justificado anteriormente expuesto </w:t>
      </w:r>
      <w:r w:rsidRPr="00673246">
        <w:rPr>
          <w:rFonts w:ascii="Palatino Linotype" w:hAnsi="Palatino Linotype" w:cs="Arial"/>
          <w:b/>
          <w:lang w:val="es-ES_tradnl"/>
        </w:rPr>
        <w:t>EL SUJETO OBLIGADO</w:t>
      </w:r>
      <w:r w:rsidRPr="00673246">
        <w:rPr>
          <w:rFonts w:ascii="Palatino Linotype" w:hAnsi="Palatino Linotype" w:cs="Arial"/>
          <w:lang w:val="es-ES_tradnl"/>
        </w:rPr>
        <w:t xml:space="preserve"> manifestó m</w:t>
      </w:r>
      <w:r w:rsidR="00AD363F" w:rsidRPr="00673246">
        <w:rPr>
          <w:rFonts w:ascii="Palatino Linotype" w:hAnsi="Palatino Linotype" w:cs="Arial"/>
          <w:lang w:val="es-ES_tradnl"/>
        </w:rPr>
        <w:t>odificar la respuesta y le anexó</w:t>
      </w:r>
      <w:r w:rsidRPr="00673246">
        <w:rPr>
          <w:rFonts w:ascii="Palatino Linotype" w:hAnsi="Palatino Linotype" w:cs="Arial"/>
          <w:lang w:val="es-ES_tradnl"/>
        </w:rPr>
        <w:t xml:space="preserve"> una carpeta con los nombres de las unidades administrativas de las que se requirió información; sin embargo, dicha carpeta no la adjuntó.</w:t>
      </w:r>
    </w:p>
    <w:p w:rsidR="007B3A41" w:rsidRPr="00673246" w:rsidRDefault="007B3A41" w:rsidP="007B3A41">
      <w:pPr>
        <w:pStyle w:val="Prrafodelista"/>
        <w:tabs>
          <w:tab w:val="left" w:pos="851"/>
        </w:tabs>
        <w:spacing w:before="240" w:after="360" w:line="360" w:lineRule="auto"/>
        <w:ind w:left="0"/>
        <w:jc w:val="both"/>
        <w:rPr>
          <w:rFonts w:ascii="Palatino Linotype" w:hAnsi="Palatino Linotype" w:cs="Arial"/>
          <w:lang w:val="es-ES_tradnl"/>
        </w:rPr>
      </w:pPr>
      <w:r w:rsidRPr="00673246">
        <w:rPr>
          <w:rFonts w:ascii="Palatino Linotype" w:hAnsi="Palatino Linotype" w:cs="Arial"/>
          <w:lang w:val="es-ES_tradnl"/>
        </w:rPr>
        <w:t xml:space="preserve">Ahora bien, en fecha veintiocho de mayo de dos mil diecinueve, </w:t>
      </w:r>
      <w:r w:rsidRPr="00673246">
        <w:rPr>
          <w:rFonts w:ascii="Palatino Linotype" w:hAnsi="Palatino Linotype" w:cs="Arial"/>
          <w:b/>
          <w:lang w:val="es-ES_tradnl"/>
        </w:rPr>
        <w:t>EL SUJETO OBLIGADO</w:t>
      </w:r>
      <w:r w:rsidRPr="00673246">
        <w:rPr>
          <w:rFonts w:ascii="Palatino Linotype" w:hAnsi="Palatino Linotype" w:cs="Arial"/>
          <w:lang w:val="es-ES_tradnl"/>
        </w:rPr>
        <w:t xml:space="preserve"> remitió una carpeta en formato zip,  donde se advierten nueve carpetas de forma desglosada con la información requerida por el particular, como a continuación se observa:</w:t>
      </w:r>
    </w:p>
    <w:p w:rsidR="009E6DF3" w:rsidRPr="00673246" w:rsidRDefault="007B3A41" w:rsidP="007B3A41">
      <w:pPr>
        <w:pStyle w:val="Prrafodelista"/>
        <w:tabs>
          <w:tab w:val="left" w:pos="851"/>
        </w:tabs>
        <w:spacing w:before="240" w:after="360" w:line="360" w:lineRule="auto"/>
        <w:ind w:left="0"/>
        <w:rPr>
          <w:rFonts w:ascii="Palatino Linotype" w:hAnsi="Palatino Linotype" w:cs="Arial"/>
          <w:lang w:val="es-ES_tradnl"/>
        </w:rPr>
      </w:pPr>
      <w:r w:rsidRPr="00673246">
        <w:rPr>
          <w:noProof/>
          <w:lang w:eastAsia="es-MX"/>
        </w:rPr>
        <w:drawing>
          <wp:inline distT="0" distB="0" distL="0" distR="0" wp14:anchorId="3EAC1A23" wp14:editId="28CF2D9D">
            <wp:extent cx="5791835" cy="150622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1506220"/>
                    </a:xfrm>
                    <a:prstGeom prst="rect">
                      <a:avLst/>
                    </a:prstGeom>
                  </pic:spPr>
                </pic:pic>
              </a:graphicData>
            </a:graphic>
          </wp:inline>
        </w:drawing>
      </w:r>
    </w:p>
    <w:p w:rsidR="00D41F8D" w:rsidRPr="00673246" w:rsidRDefault="00D41F8D" w:rsidP="00D41F8D">
      <w:pPr>
        <w:pStyle w:val="Prrafodelista"/>
        <w:tabs>
          <w:tab w:val="left" w:pos="709"/>
        </w:tabs>
        <w:spacing w:before="200" w:after="200" w:line="360" w:lineRule="auto"/>
        <w:ind w:left="0"/>
        <w:jc w:val="both"/>
        <w:rPr>
          <w:rFonts w:ascii="Palatino Linotype" w:hAnsi="Palatino Linotype" w:cs="Arial"/>
        </w:rPr>
      </w:pPr>
      <w:r w:rsidRPr="00673246">
        <w:rPr>
          <w:rFonts w:ascii="Palatino Linotype" w:hAnsi="Palatino Linotype" w:cs="Arial"/>
          <w:b/>
          <w:sz w:val="28"/>
          <w:szCs w:val="28"/>
        </w:rPr>
        <w:t xml:space="preserve">VIII. </w:t>
      </w:r>
      <w:r w:rsidRPr="00673246">
        <w:rPr>
          <w:rFonts w:ascii="Palatino Linotype" w:hAnsi="Palatino Linotype" w:cs="Arial"/>
        </w:rPr>
        <w:t>Una vez analizado el estado procesal que guarda</w:t>
      </w:r>
      <w:r w:rsidR="00AD363F" w:rsidRPr="00673246">
        <w:rPr>
          <w:rFonts w:ascii="Palatino Linotype" w:hAnsi="Palatino Linotype" w:cs="Arial"/>
        </w:rPr>
        <w:t>ba</w:t>
      </w:r>
      <w:r w:rsidRPr="00673246">
        <w:rPr>
          <w:rFonts w:ascii="Palatino Linotype" w:hAnsi="Palatino Linotype" w:cs="Arial"/>
        </w:rPr>
        <w:t xml:space="preserve"> el expediente, en fecha </w:t>
      </w:r>
      <w:r w:rsidR="004D43BB" w:rsidRPr="00673246">
        <w:rPr>
          <w:rFonts w:ascii="Palatino Linotype" w:hAnsi="Palatino Linotype" w:cs="Arial"/>
        </w:rPr>
        <w:t>cuatro</w:t>
      </w:r>
      <w:r w:rsidR="009E6DF3" w:rsidRPr="00673246">
        <w:rPr>
          <w:rFonts w:ascii="Palatino Linotype" w:hAnsi="Palatino Linotype" w:cs="Arial"/>
        </w:rPr>
        <w:t xml:space="preserve"> de </w:t>
      </w:r>
      <w:r w:rsidR="004D43BB" w:rsidRPr="00673246">
        <w:rPr>
          <w:rFonts w:ascii="Palatino Linotype" w:hAnsi="Palatino Linotype" w:cs="Arial"/>
          <w:lang w:val="es-ES_tradnl"/>
        </w:rPr>
        <w:t>junio</w:t>
      </w:r>
      <w:r w:rsidRPr="00673246">
        <w:rPr>
          <w:rFonts w:ascii="Palatino Linotype" w:hAnsi="Palatino Linotype" w:cs="Arial"/>
          <w:lang w:val="es-ES_tradnl"/>
        </w:rPr>
        <w:t xml:space="preserve"> de dos mil diecinueve</w:t>
      </w:r>
      <w:r w:rsidRPr="00673246">
        <w:rPr>
          <w:rFonts w:ascii="Palatino Linotype" w:hAnsi="Palatino Linotype" w:cs="Arial"/>
        </w:rPr>
        <w:t xml:space="preserve">, la Comisionada Ponente acordó el cierre de instrucción, así </w:t>
      </w:r>
      <w:r w:rsidRPr="00673246">
        <w:rPr>
          <w:rFonts w:ascii="Palatino Linotype" w:hAnsi="Palatino Linotype" w:cs="Arial"/>
          <w:lang w:val="es-ES_tradnl"/>
        </w:rPr>
        <w:t>como</w:t>
      </w:r>
      <w:r w:rsidRPr="00673246">
        <w:rPr>
          <w:rFonts w:ascii="Palatino Linotype" w:hAnsi="Palatino Linotype" w:cs="Arial"/>
        </w:rPr>
        <w:t xml:space="preserve"> la remisión del mismo a efecto </w:t>
      </w:r>
      <w:r w:rsidRPr="00673246">
        <w:rPr>
          <w:rFonts w:ascii="Palatino Linotype" w:hAnsi="Palatino Linotype" w:cs="Arial"/>
          <w:lang w:val="es-ES_tradnl"/>
        </w:rPr>
        <w:t>de</w:t>
      </w:r>
      <w:r w:rsidRPr="00673246">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w:t>
      </w:r>
    </w:p>
    <w:bookmarkEnd w:id="2"/>
    <w:p w:rsidR="00D41F8D" w:rsidRPr="00673246" w:rsidRDefault="00D41F8D" w:rsidP="00D41F8D">
      <w:pPr>
        <w:pStyle w:val="Prrafodelista"/>
        <w:tabs>
          <w:tab w:val="left" w:pos="709"/>
        </w:tabs>
        <w:spacing w:before="200" w:after="200" w:line="360" w:lineRule="auto"/>
        <w:ind w:left="0"/>
        <w:jc w:val="both"/>
        <w:rPr>
          <w:rFonts w:ascii="Palatino Linotype" w:hAnsi="Palatino Linotype" w:cs="Arial"/>
        </w:rPr>
      </w:pPr>
      <w:r w:rsidRPr="00673246">
        <w:rPr>
          <w:rFonts w:ascii="Palatino Linotype" w:hAnsi="Palatino Linotype" w:cs="Arial"/>
          <w:b/>
          <w:sz w:val="28"/>
          <w:szCs w:val="28"/>
        </w:rPr>
        <w:t>IX.</w:t>
      </w:r>
      <w:r w:rsidR="009E6DF3" w:rsidRPr="00673246">
        <w:rPr>
          <w:rFonts w:ascii="Palatino Linotype" w:hAnsi="Palatino Linotype" w:cs="Arial"/>
        </w:rPr>
        <w:t xml:space="preserve"> En fecha </w:t>
      </w:r>
      <w:r w:rsidR="004D43BB" w:rsidRPr="00673246">
        <w:rPr>
          <w:rFonts w:ascii="Palatino Linotype" w:hAnsi="Palatino Linotype" w:cs="Arial"/>
        </w:rPr>
        <w:t>cinco</w:t>
      </w:r>
      <w:r w:rsidR="009E6DF3" w:rsidRPr="00673246">
        <w:rPr>
          <w:rFonts w:ascii="Palatino Linotype" w:hAnsi="Palatino Linotype" w:cs="Arial"/>
        </w:rPr>
        <w:t xml:space="preserve"> </w:t>
      </w:r>
      <w:r w:rsidRPr="00673246">
        <w:rPr>
          <w:rFonts w:ascii="Palatino Linotype" w:hAnsi="Palatino Linotype" w:cs="Arial"/>
        </w:rPr>
        <w:t xml:space="preserve">de </w:t>
      </w:r>
      <w:r w:rsidR="004D43BB" w:rsidRPr="00673246">
        <w:rPr>
          <w:rFonts w:ascii="Palatino Linotype" w:hAnsi="Palatino Linotype" w:cs="Arial"/>
        </w:rPr>
        <w:t>junio</w:t>
      </w:r>
      <w:r w:rsidRPr="00673246">
        <w:rPr>
          <w:rFonts w:ascii="Palatino Linotype" w:hAnsi="Palatino Linotype" w:cs="Arial"/>
        </w:rPr>
        <w:t xml:space="preserve"> de dos mil diecinueve, la Comisionada Ponente acordó ampliar el plazo para resolver el recurso de revisión de mérito, por un periodo de hasta quince días hábiles, de conformidad con el artículo 181, tercer párrafo de la Ley de </w:t>
      </w:r>
      <w:r w:rsidRPr="00673246">
        <w:rPr>
          <w:rFonts w:ascii="Palatino Linotype" w:hAnsi="Palatino Linotype" w:cs="Arial"/>
        </w:rPr>
        <w:lastRenderedPageBreak/>
        <w:t xml:space="preserve">Transparencia y Acceso a la Información Pública del Estado de México y Municipios; y, </w:t>
      </w:r>
    </w:p>
    <w:p w:rsidR="00D41F8D" w:rsidRPr="00673246" w:rsidRDefault="00D41F8D" w:rsidP="00D41F8D">
      <w:pPr>
        <w:spacing w:before="120" w:after="120" w:line="360" w:lineRule="auto"/>
        <w:jc w:val="center"/>
        <w:rPr>
          <w:rFonts w:ascii="Palatino Linotype" w:hAnsi="Palatino Linotype"/>
          <w:b/>
          <w:bCs/>
          <w:spacing w:val="60"/>
          <w:sz w:val="28"/>
        </w:rPr>
      </w:pPr>
      <w:r w:rsidRPr="00673246">
        <w:rPr>
          <w:rFonts w:ascii="Palatino Linotype" w:hAnsi="Palatino Linotype"/>
          <w:b/>
          <w:bCs/>
          <w:spacing w:val="60"/>
          <w:sz w:val="28"/>
        </w:rPr>
        <w:t>CONSIDERANDO</w:t>
      </w:r>
    </w:p>
    <w:p w:rsidR="00D41F8D" w:rsidRPr="00673246" w:rsidRDefault="00D41F8D" w:rsidP="00D41F8D">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673246">
        <w:rPr>
          <w:rFonts w:ascii="Palatino Linotype" w:hAnsi="Palatino Linotype"/>
          <w:b/>
          <w:sz w:val="28"/>
          <w:szCs w:val="28"/>
        </w:rPr>
        <w:t>PRIMERO.</w:t>
      </w:r>
      <w:r w:rsidRPr="00673246">
        <w:rPr>
          <w:rFonts w:ascii="Palatino Linotype" w:hAnsi="Palatino Linotype"/>
          <w:b/>
        </w:rPr>
        <w:t xml:space="preserve"> Competencia</w:t>
      </w:r>
      <w:r w:rsidRPr="00673246">
        <w:rPr>
          <w:rFonts w:ascii="Palatino Linotype" w:hAnsi="Palatino Linotype"/>
        </w:rPr>
        <w:t>.</w:t>
      </w:r>
      <w:r w:rsidRPr="00673246">
        <w:rPr>
          <w:rFonts w:ascii="Palatino Linotype" w:hAnsi="Palatino Linotype"/>
          <w:b/>
        </w:rPr>
        <w:t xml:space="preserve"> </w:t>
      </w:r>
      <w:r w:rsidRPr="00673246">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vigésimo primero y vigésimo segundo,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673246">
        <w:rPr>
          <w:rFonts w:ascii="Palatino Linotype" w:hAnsi="Palatino Linotype" w:cs="Arial"/>
        </w:rPr>
        <w:t>.</w:t>
      </w:r>
    </w:p>
    <w:p w:rsidR="00D41F8D" w:rsidRPr="00673246" w:rsidRDefault="00D41F8D" w:rsidP="00D41F8D">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lang w:val="es-ES_tradnl"/>
        </w:rPr>
      </w:pPr>
      <w:r w:rsidRPr="00673246">
        <w:rPr>
          <w:rFonts w:ascii="Palatino Linotype" w:hAnsi="Palatino Linotype" w:cs="Arial"/>
          <w:b/>
          <w:sz w:val="28"/>
          <w:szCs w:val="28"/>
        </w:rPr>
        <w:t>SEGUNDO.</w:t>
      </w:r>
      <w:r w:rsidRPr="00673246">
        <w:rPr>
          <w:rFonts w:ascii="Palatino Linotype" w:hAnsi="Palatino Linotype" w:cs="Arial"/>
          <w:b/>
        </w:rPr>
        <w:t xml:space="preserve"> Interés.</w:t>
      </w:r>
      <w:r w:rsidRPr="00673246">
        <w:rPr>
          <w:rFonts w:ascii="Palatino Linotype" w:hAnsi="Palatino Linotype" w:cs="Arial"/>
        </w:rPr>
        <w:t xml:space="preserve"> El </w:t>
      </w:r>
      <w:r w:rsidRPr="00673246">
        <w:rPr>
          <w:rFonts w:ascii="Palatino Linotype" w:hAnsi="Palatino Linotype"/>
        </w:rPr>
        <w:t>recurso</w:t>
      </w:r>
      <w:r w:rsidRPr="00673246">
        <w:rPr>
          <w:rFonts w:ascii="Palatino Linotype" w:hAnsi="Palatino Linotype" w:cs="Arial"/>
        </w:rPr>
        <w:t xml:space="preserve"> de revisión fue </w:t>
      </w:r>
      <w:r w:rsidRPr="00673246">
        <w:rPr>
          <w:rFonts w:ascii="Palatino Linotype" w:hAnsi="Palatino Linotype"/>
        </w:rPr>
        <w:t>interpuesto</w:t>
      </w:r>
      <w:r w:rsidRPr="00673246">
        <w:rPr>
          <w:rFonts w:ascii="Palatino Linotype" w:hAnsi="Palatino Linotype" w:cs="Arial"/>
        </w:rPr>
        <w:t xml:space="preserve"> por parte legítima en atención a que fue </w:t>
      </w:r>
      <w:r w:rsidRPr="00673246">
        <w:rPr>
          <w:rFonts w:ascii="Palatino Linotype" w:hAnsi="Palatino Linotype"/>
        </w:rPr>
        <w:t>presentado</w:t>
      </w:r>
      <w:r w:rsidRPr="00673246">
        <w:rPr>
          <w:rFonts w:ascii="Palatino Linotype" w:hAnsi="Palatino Linotype" w:cs="Arial"/>
        </w:rPr>
        <w:t xml:space="preserve"> por </w:t>
      </w:r>
      <w:r w:rsidRPr="00673246">
        <w:rPr>
          <w:rFonts w:ascii="Palatino Linotype" w:hAnsi="Palatino Linotype" w:cs="Arial"/>
          <w:b/>
        </w:rPr>
        <w:t>EL RECURRENTE</w:t>
      </w:r>
      <w:r w:rsidRPr="00673246">
        <w:rPr>
          <w:rFonts w:ascii="Palatino Linotype" w:hAnsi="Palatino Linotype" w:cs="Arial"/>
          <w:snapToGrid w:val="0"/>
        </w:rPr>
        <w:t xml:space="preserve">, </w:t>
      </w:r>
      <w:r w:rsidRPr="00673246">
        <w:rPr>
          <w:rFonts w:ascii="Palatino Linotype" w:hAnsi="Palatino Linotype" w:cs="Arial"/>
        </w:rPr>
        <w:t>quien</w:t>
      </w:r>
      <w:r w:rsidRPr="00673246">
        <w:rPr>
          <w:rFonts w:ascii="Palatino Linotype" w:hAnsi="Palatino Linotype" w:cs="Arial"/>
          <w:snapToGrid w:val="0"/>
        </w:rPr>
        <w:t xml:space="preserve"> </w:t>
      </w:r>
      <w:r w:rsidRPr="00673246">
        <w:rPr>
          <w:rFonts w:ascii="Palatino Linotype" w:hAnsi="Palatino Linotype"/>
        </w:rPr>
        <w:t>formuló</w:t>
      </w:r>
      <w:r w:rsidRPr="00673246">
        <w:rPr>
          <w:rFonts w:ascii="Palatino Linotype" w:hAnsi="Palatino Linotype" w:cs="Arial"/>
          <w:snapToGrid w:val="0"/>
        </w:rPr>
        <w:t xml:space="preserve"> la </w:t>
      </w:r>
      <w:r w:rsidRPr="00673246">
        <w:rPr>
          <w:rFonts w:ascii="Palatino Linotype" w:hAnsi="Palatino Linotype" w:cs="Arial"/>
        </w:rPr>
        <w:t>solicitud</w:t>
      </w:r>
      <w:r w:rsidRPr="00673246">
        <w:rPr>
          <w:rFonts w:ascii="Palatino Linotype" w:hAnsi="Palatino Linotype" w:cs="Arial"/>
          <w:snapToGrid w:val="0"/>
        </w:rPr>
        <w:t xml:space="preserve"> de información pública </w:t>
      </w:r>
      <w:r w:rsidRPr="00673246">
        <w:rPr>
          <w:rFonts w:ascii="Palatino Linotype" w:hAnsi="Palatino Linotype"/>
        </w:rPr>
        <w:t>número</w:t>
      </w:r>
      <w:r w:rsidRPr="00673246">
        <w:rPr>
          <w:rFonts w:ascii="Palatino Linotype" w:hAnsi="Palatino Linotype" w:cs="Arial"/>
          <w:snapToGrid w:val="0"/>
        </w:rPr>
        <w:t xml:space="preserve"> </w:t>
      </w:r>
      <w:r w:rsidR="004D43BB" w:rsidRPr="00673246">
        <w:rPr>
          <w:rFonts w:ascii="Palatino Linotype" w:hAnsi="Palatino Linotype"/>
          <w:b/>
          <w:bCs/>
        </w:rPr>
        <w:t>00030/TMASCALC/IP/2019</w:t>
      </w:r>
      <w:r w:rsidRPr="00673246">
        <w:rPr>
          <w:rFonts w:ascii="Palatino Linotype" w:hAnsi="Palatino Linotype" w:cs="Arial"/>
          <w:lang w:val="es-ES_tradnl"/>
        </w:rPr>
        <w:t>.</w:t>
      </w:r>
    </w:p>
    <w:p w:rsidR="00D41F8D" w:rsidRPr="00673246" w:rsidRDefault="00D41F8D" w:rsidP="00D41F8D">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lang w:val="es-ES_tradnl"/>
        </w:rPr>
      </w:pPr>
      <w:r w:rsidRPr="00673246">
        <w:rPr>
          <w:rFonts w:ascii="Palatino Linotype" w:hAnsi="Palatino Linotype" w:cs="Arial"/>
          <w:b/>
          <w:sz w:val="28"/>
          <w:szCs w:val="28"/>
        </w:rPr>
        <w:t>TERCERO.</w:t>
      </w:r>
      <w:r w:rsidRPr="00673246">
        <w:rPr>
          <w:rFonts w:ascii="Palatino Linotype" w:hAnsi="Palatino Linotype" w:cs="Arial"/>
          <w:b/>
        </w:rPr>
        <w:t xml:space="preserve"> Oportunidad. </w:t>
      </w:r>
      <w:r w:rsidRPr="00673246">
        <w:rPr>
          <w:rFonts w:ascii="Palatino Linotype" w:hAnsi="Palatino Linotype" w:cs="Arial"/>
        </w:rPr>
        <w:t xml:space="preserve">El </w:t>
      </w:r>
      <w:r w:rsidRPr="00673246">
        <w:rPr>
          <w:rFonts w:ascii="Palatino Linotype" w:hAnsi="Palatino Linotype"/>
        </w:rPr>
        <w:t>recurso</w:t>
      </w:r>
      <w:r w:rsidRPr="00673246">
        <w:rPr>
          <w:rFonts w:ascii="Palatino Linotype" w:hAnsi="Palatino Linotype" w:cs="Arial"/>
        </w:rPr>
        <w:t xml:space="preserve"> de revisión fue interpuesto dentro del plazo de quince días hábiles </w:t>
      </w:r>
      <w:r w:rsidRPr="00673246">
        <w:rPr>
          <w:rFonts w:ascii="Palatino Linotype" w:hAnsi="Palatino Linotype"/>
        </w:rPr>
        <w:t>contados</w:t>
      </w:r>
      <w:r w:rsidRPr="00673246">
        <w:rPr>
          <w:rFonts w:ascii="Palatino Linotype" w:hAnsi="Palatino Linotype" w:cs="Arial"/>
        </w:rPr>
        <w:t xml:space="preserve"> a </w:t>
      </w:r>
      <w:r w:rsidRPr="00673246">
        <w:rPr>
          <w:rFonts w:ascii="Palatino Linotype" w:hAnsi="Palatino Linotype"/>
        </w:rPr>
        <w:t>partir</w:t>
      </w:r>
      <w:r w:rsidRPr="00673246">
        <w:rPr>
          <w:rFonts w:ascii="Palatino Linotype" w:hAnsi="Palatino Linotype" w:cs="Arial"/>
        </w:rPr>
        <w:t xml:space="preserve"> del día siguiente al que </w:t>
      </w:r>
      <w:r w:rsidRPr="00673246">
        <w:rPr>
          <w:rFonts w:ascii="Palatino Linotype" w:hAnsi="Palatino Linotype" w:cs="Arial"/>
          <w:b/>
        </w:rPr>
        <w:t>EL RECURRENTE</w:t>
      </w:r>
      <w:r w:rsidRPr="00673246">
        <w:rPr>
          <w:rFonts w:ascii="Palatino Linotype" w:hAnsi="Palatino Linotype" w:cs="Arial"/>
          <w:b/>
          <w:bCs/>
        </w:rPr>
        <w:t xml:space="preserve"> </w:t>
      </w:r>
      <w:r w:rsidRPr="00673246">
        <w:rPr>
          <w:rFonts w:ascii="Palatino Linotype" w:hAnsi="Palatino Linotype" w:cs="Arial"/>
        </w:rPr>
        <w:t xml:space="preserve">tuvo conocimiento de la respuesta </w:t>
      </w:r>
      <w:r w:rsidRPr="00673246">
        <w:rPr>
          <w:rFonts w:ascii="Palatino Linotype" w:hAnsi="Palatino Linotype"/>
        </w:rPr>
        <w:t>impugnada</w:t>
      </w:r>
      <w:r w:rsidRPr="00673246">
        <w:rPr>
          <w:rFonts w:ascii="Palatino Linotype" w:hAnsi="Palatino Linotype" w:cs="Arial"/>
        </w:rPr>
        <w:t>, tal y como lo prevé el artículo 178 de la Ley de Transparencia y Acceso a la Información Pública del Estado de México y Municipios, que establece:</w:t>
      </w:r>
    </w:p>
    <w:p w:rsidR="00D41F8D" w:rsidRPr="00673246" w:rsidRDefault="00D41F8D" w:rsidP="00D41F8D">
      <w:pPr>
        <w:spacing w:before="200" w:after="200"/>
        <w:ind w:left="851" w:right="899"/>
        <w:jc w:val="both"/>
        <w:rPr>
          <w:rFonts w:ascii="Palatino Linotype" w:hAnsi="Palatino Linotype" w:cs="Arial"/>
          <w:i/>
          <w:sz w:val="22"/>
          <w:szCs w:val="22"/>
        </w:rPr>
      </w:pPr>
      <w:r w:rsidRPr="00673246">
        <w:rPr>
          <w:rFonts w:ascii="Palatino Linotype" w:hAnsi="Palatino Linotype" w:cs="Arial"/>
          <w:i/>
          <w:sz w:val="22"/>
          <w:szCs w:val="22"/>
        </w:rPr>
        <w:lastRenderedPageBreak/>
        <w:t>“</w:t>
      </w:r>
      <w:r w:rsidRPr="00673246">
        <w:rPr>
          <w:rFonts w:ascii="Palatino Linotype" w:hAnsi="Palatino Linotype" w:cs="Arial"/>
          <w:b/>
          <w:i/>
          <w:sz w:val="22"/>
          <w:szCs w:val="22"/>
        </w:rPr>
        <w:t>Artículo 178.</w:t>
      </w:r>
      <w:r w:rsidRPr="00673246">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D41F8D" w:rsidRPr="00673246" w:rsidRDefault="00D41F8D" w:rsidP="00D41F8D">
      <w:pPr>
        <w:spacing w:before="200" w:after="200"/>
        <w:ind w:left="851" w:right="899"/>
        <w:jc w:val="both"/>
        <w:rPr>
          <w:rFonts w:ascii="Palatino Linotype" w:hAnsi="Palatino Linotype" w:cs="Arial"/>
          <w:i/>
          <w:sz w:val="22"/>
          <w:szCs w:val="22"/>
        </w:rPr>
      </w:pPr>
      <w:r w:rsidRPr="00673246">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D41F8D" w:rsidRPr="00673246" w:rsidRDefault="00D41F8D" w:rsidP="00D41F8D">
      <w:pPr>
        <w:spacing w:before="200" w:after="200"/>
        <w:ind w:left="851" w:right="899"/>
        <w:jc w:val="both"/>
        <w:rPr>
          <w:rFonts w:ascii="Palatino Linotype" w:hAnsi="Palatino Linotype" w:cs="Arial"/>
          <w:i/>
          <w:sz w:val="22"/>
          <w:szCs w:val="22"/>
        </w:rPr>
      </w:pPr>
      <w:r w:rsidRPr="00673246">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673246">
        <w:rPr>
          <w:rFonts w:ascii="Palatino Linotype" w:hAnsi="Palatino Linotype" w:cs="Arial"/>
          <w:i/>
          <w:sz w:val="22"/>
          <w:szCs w:val="22"/>
          <w:lang w:eastAsia="es-MX"/>
        </w:rPr>
        <w:t>siguiente</w:t>
      </w:r>
      <w:r w:rsidRPr="00673246">
        <w:rPr>
          <w:rFonts w:ascii="Palatino Linotype" w:hAnsi="Palatino Linotype" w:cs="Arial"/>
          <w:i/>
          <w:sz w:val="22"/>
          <w:szCs w:val="22"/>
        </w:rPr>
        <w:t xml:space="preserve"> de haberlo recibido.”</w:t>
      </w:r>
    </w:p>
    <w:p w:rsidR="00D41F8D" w:rsidRPr="00673246" w:rsidRDefault="00D41F8D" w:rsidP="00D41F8D">
      <w:pPr>
        <w:spacing w:before="100" w:beforeAutospacing="1" w:after="100" w:afterAutospacing="1" w:line="360" w:lineRule="auto"/>
        <w:jc w:val="both"/>
        <w:rPr>
          <w:rFonts w:ascii="Palatino Linotype" w:hAnsi="Palatino Linotype" w:cs="Arial"/>
        </w:rPr>
      </w:pPr>
      <w:r w:rsidRPr="00673246">
        <w:rPr>
          <w:rFonts w:ascii="Palatino Linotype" w:hAnsi="Palatino Linotype" w:cs="Arial"/>
        </w:rPr>
        <w:t xml:space="preserve">En esa tesitura, atendiendo a que </w:t>
      </w:r>
      <w:r w:rsidRPr="00673246">
        <w:rPr>
          <w:rFonts w:ascii="Palatino Linotype" w:hAnsi="Palatino Linotype" w:cs="Arial"/>
          <w:b/>
        </w:rPr>
        <w:t>EL SUJETO OBLIGADO</w:t>
      </w:r>
      <w:r w:rsidRPr="00673246">
        <w:rPr>
          <w:rFonts w:ascii="Palatino Linotype" w:hAnsi="Palatino Linotype" w:cs="Arial"/>
        </w:rPr>
        <w:t xml:space="preserve"> notificó la respuesta a la solicitud de información pública el día </w:t>
      </w:r>
      <w:r w:rsidR="004D43BB" w:rsidRPr="00673246">
        <w:rPr>
          <w:rFonts w:ascii="Palatino Linotype" w:hAnsi="Palatino Linotype" w:cs="Arial"/>
          <w:b/>
        </w:rPr>
        <w:t>veinte</w:t>
      </w:r>
      <w:r w:rsidR="009E6DF3" w:rsidRPr="00673246">
        <w:rPr>
          <w:rFonts w:ascii="Palatino Linotype" w:hAnsi="Palatino Linotype" w:cs="Arial"/>
          <w:b/>
        </w:rPr>
        <w:t xml:space="preserve"> </w:t>
      </w:r>
      <w:r w:rsidRPr="00673246">
        <w:rPr>
          <w:rFonts w:ascii="Palatino Linotype" w:hAnsi="Palatino Linotype" w:cs="Arial"/>
          <w:b/>
        </w:rPr>
        <w:t>de marzo de dos mil diecinueve</w:t>
      </w:r>
      <w:r w:rsidRPr="00673246">
        <w:rPr>
          <w:rFonts w:ascii="Palatino Linotype" w:hAnsi="Palatino Linotype" w:cs="Arial"/>
        </w:rPr>
        <w:t>; así, el plazo de quince días hábiles que el artículo 178 de la Ley de la materia otorga al</w:t>
      </w:r>
      <w:r w:rsidRPr="00673246">
        <w:rPr>
          <w:rFonts w:ascii="Palatino Linotype" w:hAnsi="Palatino Linotype" w:cs="Arial"/>
          <w:b/>
        </w:rPr>
        <w:t xml:space="preserve"> RECURRENTE </w:t>
      </w:r>
      <w:r w:rsidRPr="00673246">
        <w:rPr>
          <w:rFonts w:ascii="Palatino Linotype" w:hAnsi="Palatino Linotype" w:cs="Arial"/>
        </w:rPr>
        <w:t>para presentar el recurso de revisión, transcurrió del</w:t>
      </w:r>
      <w:r w:rsidR="009E6DF3" w:rsidRPr="00673246">
        <w:rPr>
          <w:rFonts w:ascii="Palatino Linotype" w:hAnsi="Palatino Linotype" w:cs="Arial"/>
          <w:b/>
        </w:rPr>
        <w:t xml:space="preserve"> </w:t>
      </w:r>
      <w:r w:rsidR="004D43BB" w:rsidRPr="00673246">
        <w:rPr>
          <w:rFonts w:ascii="Palatino Linotype" w:hAnsi="Palatino Linotype" w:cs="Arial"/>
          <w:b/>
        </w:rPr>
        <w:t>veintiuno</w:t>
      </w:r>
      <w:r w:rsidR="009E6DF3" w:rsidRPr="00673246">
        <w:rPr>
          <w:rFonts w:ascii="Palatino Linotype" w:hAnsi="Palatino Linotype" w:cs="Arial"/>
          <w:b/>
        </w:rPr>
        <w:t xml:space="preserve"> de marzo al </w:t>
      </w:r>
      <w:r w:rsidR="004D43BB" w:rsidRPr="00673246">
        <w:rPr>
          <w:rFonts w:ascii="Palatino Linotype" w:hAnsi="Palatino Linotype" w:cs="Arial"/>
          <w:b/>
        </w:rPr>
        <w:t>diez</w:t>
      </w:r>
      <w:r w:rsidR="009E6DF3" w:rsidRPr="00673246">
        <w:rPr>
          <w:rFonts w:ascii="Palatino Linotype" w:hAnsi="Palatino Linotype" w:cs="Arial"/>
          <w:b/>
        </w:rPr>
        <w:t xml:space="preserve"> de </w:t>
      </w:r>
      <w:r w:rsidRPr="00673246">
        <w:rPr>
          <w:rFonts w:ascii="Palatino Linotype" w:hAnsi="Palatino Linotype" w:cs="Arial"/>
          <w:b/>
        </w:rPr>
        <w:t>abril de dos mil diecinueve</w:t>
      </w:r>
      <w:r w:rsidRPr="00673246">
        <w:rPr>
          <w:rFonts w:ascii="Palatino Linotype" w:hAnsi="Palatino Linotype" w:cs="Arial"/>
        </w:rPr>
        <w:t>, sin contemplar en el cómputo los días veintitrés, veinticuatro, treinta y treinta y uno de marzo</w:t>
      </w:r>
      <w:r w:rsidR="004D43BB" w:rsidRPr="00673246">
        <w:rPr>
          <w:rFonts w:ascii="Palatino Linotype" w:hAnsi="Palatino Linotype" w:cs="Arial"/>
        </w:rPr>
        <w:t>, seis y siete de abril</w:t>
      </w:r>
      <w:r w:rsidRPr="00673246">
        <w:rPr>
          <w:rFonts w:ascii="Palatino Linotype" w:hAnsi="Palatino Linotype" w:cs="Arial"/>
        </w:rPr>
        <w:t xml:space="preserve"> del presente año, por corresponder a sábados y domingos, en términos del artículo 3, fracción X, de la </w:t>
      </w:r>
      <w:r w:rsidRPr="00673246">
        <w:rPr>
          <w:rFonts w:ascii="Palatino Linotype" w:hAnsi="Palatino Linotype"/>
        </w:rPr>
        <w:t>Ley de Transparencia y Acceso a la Información Pública del Estado de México y Municipios.</w:t>
      </w:r>
    </w:p>
    <w:p w:rsidR="00D41F8D" w:rsidRPr="00673246" w:rsidRDefault="00D41F8D" w:rsidP="00D41F8D">
      <w:pPr>
        <w:spacing w:before="200" w:after="200" w:line="360" w:lineRule="auto"/>
        <w:jc w:val="both"/>
        <w:rPr>
          <w:rFonts w:ascii="Palatino Linotype" w:hAnsi="Palatino Linotype" w:cs="Arial"/>
        </w:rPr>
      </w:pPr>
      <w:r w:rsidRPr="00673246">
        <w:rPr>
          <w:rFonts w:ascii="Palatino Linotype" w:hAnsi="Palatino Linotype" w:cs="Arial"/>
        </w:rPr>
        <w:t>En ese tenor, si el recurso de revisión que nos ocupa, se interpuso el día</w:t>
      </w:r>
      <w:r w:rsidRPr="00673246">
        <w:rPr>
          <w:rFonts w:ascii="Palatino Linotype" w:hAnsi="Palatino Linotype" w:cs="Arial"/>
          <w:b/>
        </w:rPr>
        <w:t xml:space="preserve"> veinti</w:t>
      </w:r>
      <w:r w:rsidR="004D43BB" w:rsidRPr="00673246">
        <w:rPr>
          <w:rFonts w:ascii="Palatino Linotype" w:hAnsi="Palatino Linotype" w:cs="Arial"/>
          <w:b/>
        </w:rPr>
        <w:t>uno</w:t>
      </w:r>
      <w:r w:rsidR="009E6DF3" w:rsidRPr="00673246">
        <w:rPr>
          <w:rFonts w:ascii="Palatino Linotype" w:hAnsi="Palatino Linotype" w:cs="Arial"/>
          <w:b/>
        </w:rPr>
        <w:t xml:space="preserve"> </w:t>
      </w:r>
      <w:r w:rsidRPr="00673246">
        <w:rPr>
          <w:rFonts w:ascii="Palatino Linotype" w:hAnsi="Palatino Linotype" w:cs="Arial"/>
          <w:b/>
        </w:rPr>
        <w:t>de marzo de dos mil diecinueve</w:t>
      </w:r>
      <w:r w:rsidRPr="00673246">
        <w:rPr>
          <w:rFonts w:ascii="Palatino Linotype" w:hAnsi="Palatino Linotype" w:cs="Arial"/>
        </w:rPr>
        <w:t>, éste se encuentra dentro de los márgenes temporales previstos en el artículo 178 de la Ley de la materia y, por tanto, su interposición se considera oportuna.</w:t>
      </w:r>
    </w:p>
    <w:p w:rsidR="00D41F8D" w:rsidRPr="00673246" w:rsidRDefault="00D41F8D" w:rsidP="00D41F8D">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b/>
        </w:rPr>
      </w:pPr>
      <w:r w:rsidRPr="00673246">
        <w:rPr>
          <w:rFonts w:ascii="Palatino Linotype" w:hAnsi="Palatino Linotype" w:cs="Arial"/>
          <w:b/>
          <w:sz w:val="28"/>
          <w:szCs w:val="28"/>
        </w:rPr>
        <w:t>CUARTO.</w:t>
      </w:r>
      <w:r w:rsidRPr="00673246">
        <w:rPr>
          <w:rFonts w:ascii="Palatino Linotype" w:hAnsi="Palatino Linotype" w:cs="Arial"/>
          <w:b/>
          <w:szCs w:val="28"/>
        </w:rPr>
        <w:t xml:space="preserve"> Procedibilidad. </w:t>
      </w:r>
      <w:r w:rsidRPr="00673246">
        <w:rPr>
          <w:rFonts w:ascii="Palatino Linotype" w:hAnsi="Palatino Linotype" w:cs="Arial"/>
        </w:rPr>
        <w:t xml:space="preserve">Esta Ponencia considera importante abordar el análisis de los requisitos de procedibilidad del recurso de revisión, así que, el artículo 180 de la </w:t>
      </w:r>
      <w:r w:rsidRPr="00673246">
        <w:rPr>
          <w:rFonts w:ascii="Palatino Linotype" w:hAnsi="Palatino Linotype" w:cs="Arial"/>
          <w:lang w:eastAsia="es-MX"/>
        </w:rPr>
        <w:t xml:space="preserve">Ley de Transparencia y Acceso a la </w:t>
      </w:r>
      <w:r w:rsidRPr="00673246">
        <w:rPr>
          <w:rFonts w:ascii="Palatino Linotype" w:hAnsi="Palatino Linotype" w:cs="Arial"/>
        </w:rPr>
        <w:t>Información</w:t>
      </w:r>
      <w:r w:rsidRPr="00673246">
        <w:rPr>
          <w:rFonts w:ascii="Palatino Linotype" w:hAnsi="Palatino Linotype" w:cs="Arial"/>
          <w:lang w:eastAsia="es-MX"/>
        </w:rPr>
        <w:t xml:space="preserve"> Pública del Estado de México y </w:t>
      </w:r>
      <w:r w:rsidRPr="00673246">
        <w:rPr>
          <w:rFonts w:ascii="Palatino Linotype" w:hAnsi="Palatino Linotype" w:cs="Arial"/>
          <w:lang w:eastAsia="es-MX"/>
        </w:rPr>
        <w:lastRenderedPageBreak/>
        <w:t xml:space="preserve">Municipios, </w:t>
      </w:r>
      <w:r w:rsidRPr="00673246">
        <w:rPr>
          <w:rFonts w:ascii="Palatino Linotype" w:hAnsi="Palatino Linotype" w:cs="Arial"/>
        </w:rPr>
        <w:t>establece lo siguiente:</w:t>
      </w:r>
    </w:p>
    <w:p w:rsidR="00D41F8D" w:rsidRPr="00673246" w:rsidRDefault="00D41F8D" w:rsidP="00D41F8D">
      <w:pPr>
        <w:ind w:left="851" w:right="902"/>
        <w:jc w:val="both"/>
        <w:rPr>
          <w:rFonts w:ascii="Palatino Linotype" w:hAnsi="Palatino Linotype"/>
          <w:b/>
          <w:i/>
          <w:sz w:val="22"/>
          <w:szCs w:val="22"/>
        </w:rPr>
      </w:pPr>
      <w:r w:rsidRPr="00673246">
        <w:rPr>
          <w:rFonts w:ascii="Palatino Linotype" w:hAnsi="Palatino Linotype"/>
          <w:b/>
          <w:i/>
          <w:sz w:val="22"/>
          <w:szCs w:val="22"/>
        </w:rPr>
        <w:t xml:space="preserve">Artículo 180. </w:t>
      </w:r>
      <w:r w:rsidRPr="00673246">
        <w:rPr>
          <w:rFonts w:ascii="Palatino Linotype" w:hAnsi="Palatino Linotype"/>
          <w:i/>
          <w:sz w:val="22"/>
          <w:szCs w:val="22"/>
        </w:rPr>
        <w:t xml:space="preserve">El </w:t>
      </w:r>
      <w:r w:rsidRPr="00673246">
        <w:rPr>
          <w:rFonts w:ascii="Palatino Linotype" w:hAnsi="Palatino Linotype" w:cs="Arial"/>
          <w:i/>
          <w:sz w:val="22"/>
          <w:szCs w:val="22"/>
        </w:rPr>
        <w:t>recurso</w:t>
      </w:r>
      <w:r w:rsidRPr="00673246">
        <w:rPr>
          <w:rFonts w:ascii="Palatino Linotype" w:hAnsi="Palatino Linotype"/>
          <w:i/>
          <w:sz w:val="22"/>
          <w:szCs w:val="22"/>
        </w:rPr>
        <w:t xml:space="preserve"> </w:t>
      </w:r>
      <w:r w:rsidRPr="00673246">
        <w:rPr>
          <w:rFonts w:ascii="Palatino Linotype" w:hAnsi="Palatino Linotype" w:cs="Arial"/>
          <w:i/>
          <w:sz w:val="22"/>
          <w:szCs w:val="22"/>
          <w:lang w:eastAsia="es-MX"/>
        </w:rPr>
        <w:t>de</w:t>
      </w:r>
      <w:r w:rsidRPr="00673246">
        <w:rPr>
          <w:rFonts w:ascii="Palatino Linotype" w:hAnsi="Palatino Linotype"/>
          <w:i/>
          <w:sz w:val="22"/>
          <w:szCs w:val="22"/>
        </w:rPr>
        <w:t xml:space="preserve"> revisión contendrá:</w:t>
      </w:r>
      <w:r w:rsidRPr="00673246">
        <w:rPr>
          <w:rFonts w:ascii="Palatino Linotype" w:hAnsi="Palatino Linotype"/>
          <w:b/>
          <w:i/>
          <w:sz w:val="22"/>
          <w:szCs w:val="22"/>
        </w:rPr>
        <w:t xml:space="preserve"> </w:t>
      </w:r>
    </w:p>
    <w:p w:rsidR="00D41F8D" w:rsidRPr="00673246" w:rsidRDefault="00D41F8D" w:rsidP="00D41F8D">
      <w:pPr>
        <w:ind w:left="851" w:right="902"/>
        <w:jc w:val="both"/>
        <w:rPr>
          <w:rFonts w:ascii="Palatino Linotype" w:hAnsi="Palatino Linotype"/>
          <w:b/>
          <w:i/>
          <w:sz w:val="22"/>
          <w:szCs w:val="22"/>
        </w:rPr>
      </w:pPr>
    </w:p>
    <w:p w:rsidR="00D41F8D" w:rsidRPr="00673246" w:rsidRDefault="00D41F8D" w:rsidP="00D41F8D">
      <w:pPr>
        <w:ind w:left="851" w:right="902"/>
        <w:jc w:val="both"/>
        <w:rPr>
          <w:rFonts w:ascii="Palatino Linotype" w:hAnsi="Palatino Linotype"/>
          <w:b/>
          <w:i/>
          <w:sz w:val="22"/>
          <w:szCs w:val="22"/>
        </w:rPr>
      </w:pPr>
      <w:r w:rsidRPr="00673246">
        <w:rPr>
          <w:rFonts w:ascii="Palatino Linotype" w:hAnsi="Palatino Linotype"/>
          <w:b/>
          <w:i/>
          <w:sz w:val="22"/>
          <w:szCs w:val="22"/>
        </w:rPr>
        <w:t xml:space="preserve">I. </w:t>
      </w:r>
      <w:r w:rsidRPr="00673246">
        <w:rPr>
          <w:rFonts w:ascii="Palatino Linotype" w:hAnsi="Palatino Linotype"/>
          <w:i/>
          <w:sz w:val="22"/>
          <w:szCs w:val="22"/>
        </w:rPr>
        <w:t xml:space="preserve">El sujeto obligado ante </w:t>
      </w:r>
      <w:r w:rsidRPr="00673246">
        <w:rPr>
          <w:rFonts w:ascii="Palatino Linotype" w:hAnsi="Palatino Linotype" w:cs="Arial"/>
          <w:i/>
          <w:sz w:val="22"/>
          <w:szCs w:val="22"/>
        </w:rPr>
        <w:t>la</w:t>
      </w:r>
      <w:r w:rsidRPr="00673246">
        <w:rPr>
          <w:rFonts w:ascii="Palatino Linotype" w:hAnsi="Palatino Linotype"/>
          <w:i/>
          <w:sz w:val="22"/>
          <w:szCs w:val="22"/>
        </w:rPr>
        <w:t xml:space="preserve"> cual </w:t>
      </w:r>
      <w:r w:rsidRPr="00673246">
        <w:rPr>
          <w:rFonts w:ascii="Palatino Linotype" w:hAnsi="Palatino Linotype" w:cs="Arial"/>
          <w:i/>
          <w:sz w:val="22"/>
          <w:szCs w:val="22"/>
          <w:lang w:eastAsia="es-MX"/>
        </w:rPr>
        <w:t>se</w:t>
      </w:r>
      <w:r w:rsidRPr="00673246">
        <w:rPr>
          <w:rFonts w:ascii="Palatino Linotype" w:hAnsi="Palatino Linotype"/>
          <w:i/>
          <w:sz w:val="22"/>
          <w:szCs w:val="22"/>
        </w:rPr>
        <w:t xml:space="preserve"> presentó la solicitud;</w:t>
      </w:r>
      <w:r w:rsidRPr="00673246">
        <w:rPr>
          <w:rFonts w:ascii="Palatino Linotype" w:hAnsi="Palatino Linotype"/>
          <w:b/>
          <w:i/>
          <w:sz w:val="22"/>
          <w:szCs w:val="22"/>
        </w:rPr>
        <w:t xml:space="preserve"> </w:t>
      </w:r>
    </w:p>
    <w:p w:rsidR="00D41F8D" w:rsidRPr="00673246" w:rsidRDefault="00D41F8D" w:rsidP="00D41F8D">
      <w:pPr>
        <w:ind w:left="851" w:right="902"/>
        <w:jc w:val="both"/>
        <w:rPr>
          <w:rFonts w:ascii="Palatino Linotype" w:hAnsi="Palatino Linotype"/>
          <w:b/>
          <w:i/>
          <w:sz w:val="22"/>
          <w:szCs w:val="22"/>
        </w:rPr>
      </w:pPr>
      <w:r w:rsidRPr="00673246">
        <w:rPr>
          <w:rFonts w:ascii="Palatino Linotype" w:hAnsi="Palatino Linotype"/>
          <w:b/>
          <w:i/>
          <w:sz w:val="22"/>
          <w:szCs w:val="22"/>
        </w:rPr>
        <w:t xml:space="preserve">II. El nombre del solicitante </w:t>
      </w:r>
      <w:r w:rsidRPr="00673246">
        <w:rPr>
          <w:rFonts w:ascii="Palatino Linotype" w:hAnsi="Palatino Linotype" w:cs="Arial"/>
          <w:b/>
          <w:i/>
          <w:sz w:val="22"/>
          <w:szCs w:val="22"/>
          <w:lang w:eastAsia="es-MX"/>
        </w:rPr>
        <w:t>que</w:t>
      </w:r>
      <w:r w:rsidRPr="00673246">
        <w:rPr>
          <w:rFonts w:ascii="Palatino Linotype" w:hAnsi="Palatino Linotype"/>
          <w:b/>
          <w:i/>
          <w:sz w:val="22"/>
          <w:szCs w:val="22"/>
        </w:rPr>
        <w:t xml:space="preserve"> recurre </w:t>
      </w:r>
      <w:r w:rsidRPr="00673246">
        <w:rPr>
          <w:rFonts w:ascii="Palatino Linotype" w:hAnsi="Palatino Linotype"/>
          <w:i/>
          <w:sz w:val="22"/>
          <w:szCs w:val="22"/>
        </w:rPr>
        <w:t>o de su representante y, en su caso, del tercero interesado, así como la dirección o medio que señale para recibir notificaciones;</w:t>
      </w:r>
      <w:r w:rsidRPr="00673246">
        <w:rPr>
          <w:rFonts w:ascii="Palatino Linotype" w:hAnsi="Palatino Linotype"/>
          <w:b/>
          <w:i/>
          <w:sz w:val="22"/>
          <w:szCs w:val="22"/>
        </w:rPr>
        <w:t xml:space="preserve"> </w:t>
      </w:r>
    </w:p>
    <w:p w:rsidR="00D41F8D" w:rsidRPr="00673246" w:rsidRDefault="00D41F8D" w:rsidP="00D41F8D">
      <w:pPr>
        <w:ind w:left="851" w:right="902"/>
        <w:jc w:val="both"/>
        <w:rPr>
          <w:rFonts w:ascii="Palatino Linotype" w:hAnsi="Palatino Linotype"/>
          <w:b/>
          <w:i/>
          <w:sz w:val="22"/>
          <w:szCs w:val="22"/>
        </w:rPr>
      </w:pPr>
      <w:r w:rsidRPr="00673246">
        <w:rPr>
          <w:rFonts w:ascii="Palatino Linotype" w:hAnsi="Palatino Linotype"/>
          <w:b/>
          <w:i/>
          <w:sz w:val="22"/>
          <w:szCs w:val="22"/>
        </w:rPr>
        <w:t xml:space="preserve">III. </w:t>
      </w:r>
      <w:r w:rsidRPr="00673246">
        <w:rPr>
          <w:rFonts w:ascii="Palatino Linotype" w:hAnsi="Palatino Linotype"/>
          <w:i/>
          <w:sz w:val="22"/>
          <w:szCs w:val="22"/>
        </w:rPr>
        <w:t xml:space="preserve">El número de folio de </w:t>
      </w:r>
      <w:r w:rsidRPr="00673246">
        <w:rPr>
          <w:rFonts w:ascii="Palatino Linotype" w:hAnsi="Palatino Linotype" w:cs="Arial"/>
          <w:i/>
          <w:sz w:val="22"/>
          <w:szCs w:val="22"/>
          <w:lang w:eastAsia="es-MX"/>
        </w:rPr>
        <w:t>respuesta</w:t>
      </w:r>
      <w:r w:rsidRPr="00673246">
        <w:rPr>
          <w:rFonts w:ascii="Palatino Linotype" w:hAnsi="Palatino Linotype"/>
          <w:i/>
          <w:sz w:val="22"/>
          <w:szCs w:val="22"/>
        </w:rPr>
        <w:t xml:space="preserve"> de la solicitud de acceso; </w:t>
      </w:r>
    </w:p>
    <w:p w:rsidR="00D41F8D" w:rsidRPr="00673246" w:rsidRDefault="00D41F8D" w:rsidP="00D41F8D">
      <w:pPr>
        <w:ind w:left="851" w:right="902"/>
        <w:jc w:val="both"/>
        <w:rPr>
          <w:rFonts w:ascii="Palatino Linotype" w:hAnsi="Palatino Linotype"/>
          <w:b/>
          <w:i/>
          <w:sz w:val="22"/>
          <w:szCs w:val="22"/>
        </w:rPr>
      </w:pPr>
      <w:r w:rsidRPr="00673246">
        <w:rPr>
          <w:rFonts w:ascii="Palatino Linotype" w:hAnsi="Palatino Linotype"/>
          <w:b/>
          <w:i/>
          <w:sz w:val="22"/>
          <w:szCs w:val="22"/>
        </w:rPr>
        <w:t xml:space="preserve">IV. </w:t>
      </w:r>
      <w:r w:rsidRPr="00673246">
        <w:rPr>
          <w:rFonts w:ascii="Palatino Linotype" w:hAnsi="Palatino Linotype"/>
          <w:i/>
          <w:sz w:val="22"/>
          <w:szCs w:val="22"/>
        </w:rPr>
        <w:t xml:space="preserve">La fecha en que fue </w:t>
      </w:r>
      <w:r w:rsidRPr="00673246">
        <w:rPr>
          <w:rFonts w:ascii="Palatino Linotype" w:hAnsi="Palatino Linotype" w:cs="Arial"/>
          <w:i/>
          <w:sz w:val="22"/>
          <w:szCs w:val="22"/>
          <w:lang w:eastAsia="es-MX"/>
        </w:rPr>
        <w:t>notificada</w:t>
      </w:r>
      <w:r w:rsidRPr="00673246">
        <w:rPr>
          <w:rFonts w:ascii="Palatino Linotype" w:hAnsi="Palatino Linotype"/>
          <w:i/>
          <w:sz w:val="22"/>
          <w:szCs w:val="22"/>
        </w:rPr>
        <w:t xml:space="preserve"> la respuesta al solicitante o tuvo conocimiento del acto reclamado, o de presentación de la solicitud, en caso de falta de respuesta;</w:t>
      </w:r>
      <w:r w:rsidRPr="00673246">
        <w:rPr>
          <w:rFonts w:ascii="Palatino Linotype" w:hAnsi="Palatino Linotype"/>
          <w:b/>
          <w:i/>
          <w:sz w:val="22"/>
          <w:szCs w:val="22"/>
        </w:rPr>
        <w:t xml:space="preserve"> </w:t>
      </w:r>
    </w:p>
    <w:p w:rsidR="00D41F8D" w:rsidRPr="00673246" w:rsidRDefault="00D41F8D" w:rsidP="00D41F8D">
      <w:pPr>
        <w:ind w:left="851" w:right="902"/>
        <w:jc w:val="both"/>
        <w:rPr>
          <w:rFonts w:ascii="Palatino Linotype" w:hAnsi="Palatino Linotype"/>
          <w:b/>
          <w:i/>
          <w:sz w:val="22"/>
          <w:szCs w:val="22"/>
        </w:rPr>
      </w:pPr>
      <w:r w:rsidRPr="00673246">
        <w:rPr>
          <w:rFonts w:ascii="Palatino Linotype" w:hAnsi="Palatino Linotype"/>
          <w:b/>
          <w:i/>
          <w:sz w:val="22"/>
          <w:szCs w:val="22"/>
        </w:rPr>
        <w:t xml:space="preserve">V. </w:t>
      </w:r>
      <w:r w:rsidRPr="00673246">
        <w:rPr>
          <w:rFonts w:ascii="Palatino Linotype" w:hAnsi="Palatino Linotype"/>
          <w:i/>
          <w:sz w:val="22"/>
          <w:szCs w:val="22"/>
        </w:rPr>
        <w:t xml:space="preserve">El acto que se </w:t>
      </w:r>
      <w:r w:rsidRPr="00673246">
        <w:rPr>
          <w:rFonts w:ascii="Palatino Linotype" w:hAnsi="Palatino Linotype" w:cs="Arial"/>
          <w:i/>
          <w:sz w:val="22"/>
          <w:szCs w:val="22"/>
          <w:lang w:eastAsia="es-MX"/>
        </w:rPr>
        <w:t>recurre</w:t>
      </w:r>
      <w:r w:rsidRPr="00673246">
        <w:rPr>
          <w:rFonts w:ascii="Palatino Linotype" w:hAnsi="Palatino Linotype"/>
          <w:i/>
          <w:sz w:val="22"/>
          <w:szCs w:val="22"/>
        </w:rPr>
        <w:t>;</w:t>
      </w:r>
      <w:r w:rsidRPr="00673246">
        <w:rPr>
          <w:rFonts w:ascii="Palatino Linotype" w:hAnsi="Palatino Linotype"/>
          <w:b/>
          <w:i/>
          <w:sz w:val="22"/>
          <w:szCs w:val="22"/>
        </w:rPr>
        <w:t xml:space="preserve"> </w:t>
      </w:r>
    </w:p>
    <w:p w:rsidR="00D41F8D" w:rsidRPr="00673246" w:rsidRDefault="00D41F8D" w:rsidP="00D41F8D">
      <w:pPr>
        <w:ind w:left="851" w:right="902"/>
        <w:jc w:val="both"/>
        <w:rPr>
          <w:rFonts w:ascii="Palatino Linotype" w:hAnsi="Palatino Linotype"/>
          <w:b/>
          <w:i/>
          <w:sz w:val="22"/>
          <w:szCs w:val="22"/>
        </w:rPr>
      </w:pPr>
      <w:r w:rsidRPr="00673246">
        <w:rPr>
          <w:rFonts w:ascii="Palatino Linotype" w:hAnsi="Palatino Linotype"/>
          <w:b/>
          <w:i/>
          <w:sz w:val="22"/>
          <w:szCs w:val="22"/>
        </w:rPr>
        <w:t xml:space="preserve">VI. </w:t>
      </w:r>
      <w:r w:rsidRPr="00673246">
        <w:rPr>
          <w:rFonts w:ascii="Palatino Linotype" w:hAnsi="Palatino Linotype"/>
          <w:i/>
          <w:sz w:val="22"/>
          <w:szCs w:val="22"/>
        </w:rPr>
        <w:t xml:space="preserve">Las razones o </w:t>
      </w:r>
      <w:r w:rsidRPr="00673246">
        <w:rPr>
          <w:rFonts w:ascii="Palatino Linotype" w:hAnsi="Palatino Linotype" w:cs="Arial"/>
          <w:i/>
          <w:sz w:val="22"/>
          <w:szCs w:val="22"/>
          <w:lang w:eastAsia="es-MX"/>
        </w:rPr>
        <w:t>motivos</w:t>
      </w:r>
      <w:r w:rsidRPr="00673246">
        <w:rPr>
          <w:rFonts w:ascii="Palatino Linotype" w:hAnsi="Palatino Linotype"/>
          <w:i/>
          <w:sz w:val="22"/>
          <w:szCs w:val="22"/>
        </w:rPr>
        <w:t xml:space="preserve"> de inconformidad;</w:t>
      </w:r>
      <w:r w:rsidRPr="00673246">
        <w:rPr>
          <w:rFonts w:ascii="Palatino Linotype" w:hAnsi="Palatino Linotype"/>
          <w:b/>
          <w:i/>
          <w:sz w:val="22"/>
          <w:szCs w:val="22"/>
        </w:rPr>
        <w:t xml:space="preserve"> </w:t>
      </w:r>
    </w:p>
    <w:p w:rsidR="00D41F8D" w:rsidRPr="00673246" w:rsidRDefault="00D41F8D" w:rsidP="00D41F8D">
      <w:pPr>
        <w:ind w:left="851" w:right="902"/>
        <w:jc w:val="both"/>
        <w:rPr>
          <w:rFonts w:ascii="Palatino Linotype" w:hAnsi="Palatino Linotype"/>
          <w:b/>
          <w:i/>
          <w:sz w:val="22"/>
          <w:szCs w:val="22"/>
        </w:rPr>
      </w:pPr>
      <w:r w:rsidRPr="00673246">
        <w:rPr>
          <w:rFonts w:ascii="Palatino Linotype" w:hAnsi="Palatino Linotype"/>
          <w:b/>
          <w:i/>
          <w:sz w:val="22"/>
          <w:szCs w:val="22"/>
        </w:rPr>
        <w:t xml:space="preserve">VII. </w:t>
      </w:r>
      <w:r w:rsidRPr="00673246">
        <w:rPr>
          <w:rFonts w:ascii="Palatino Linotype" w:hAnsi="Palatino Linotype"/>
          <w:i/>
          <w:sz w:val="22"/>
          <w:szCs w:val="22"/>
        </w:rPr>
        <w:t>La copia de la respuesta que se impugna y, en su caso, de la notificación correspondiente, en el caso de respuesta de la solicitud; y</w:t>
      </w:r>
      <w:r w:rsidRPr="00673246">
        <w:rPr>
          <w:rFonts w:ascii="Palatino Linotype" w:hAnsi="Palatino Linotype"/>
          <w:b/>
          <w:i/>
          <w:sz w:val="22"/>
          <w:szCs w:val="22"/>
        </w:rPr>
        <w:t xml:space="preserve"> </w:t>
      </w:r>
    </w:p>
    <w:p w:rsidR="00D41F8D" w:rsidRPr="00673246" w:rsidRDefault="00D41F8D" w:rsidP="00D41F8D">
      <w:pPr>
        <w:ind w:left="851" w:right="902"/>
        <w:jc w:val="both"/>
        <w:rPr>
          <w:rFonts w:ascii="Palatino Linotype" w:hAnsi="Palatino Linotype"/>
          <w:i/>
          <w:sz w:val="22"/>
          <w:szCs w:val="22"/>
        </w:rPr>
      </w:pPr>
      <w:r w:rsidRPr="00673246">
        <w:rPr>
          <w:rFonts w:ascii="Palatino Linotype" w:hAnsi="Palatino Linotype"/>
          <w:b/>
          <w:i/>
          <w:sz w:val="22"/>
          <w:szCs w:val="22"/>
        </w:rPr>
        <w:t xml:space="preserve">VIII. </w:t>
      </w:r>
      <w:r w:rsidRPr="00673246">
        <w:rPr>
          <w:rFonts w:ascii="Palatino Linotype" w:hAnsi="Palatino Linotype"/>
          <w:i/>
          <w:sz w:val="22"/>
          <w:szCs w:val="22"/>
        </w:rPr>
        <w:t xml:space="preserve">Firma del recurrente, en su caso, cuando se presente por escrito, requisito sin el cual se dará trámite al recurso. </w:t>
      </w:r>
    </w:p>
    <w:p w:rsidR="00D41F8D" w:rsidRPr="00673246" w:rsidRDefault="00D41F8D" w:rsidP="00D41F8D">
      <w:pPr>
        <w:ind w:left="851" w:right="902"/>
        <w:jc w:val="both"/>
        <w:rPr>
          <w:rFonts w:ascii="Palatino Linotype" w:hAnsi="Palatino Linotype"/>
          <w:i/>
          <w:sz w:val="22"/>
          <w:szCs w:val="22"/>
        </w:rPr>
      </w:pPr>
      <w:r w:rsidRPr="00673246">
        <w:rPr>
          <w:rFonts w:ascii="Palatino Linotype" w:hAnsi="Palatino Linotype"/>
          <w:i/>
          <w:sz w:val="22"/>
          <w:szCs w:val="22"/>
        </w:rPr>
        <w:t xml:space="preserve">Adicionalmente, se podrán anexar las pruebas y demás elementos que considere procedentes someter a juicio del Instituto. </w:t>
      </w:r>
    </w:p>
    <w:p w:rsidR="00D41F8D" w:rsidRPr="00673246" w:rsidRDefault="00D41F8D" w:rsidP="00D41F8D">
      <w:pPr>
        <w:ind w:left="851" w:right="902"/>
        <w:jc w:val="both"/>
        <w:rPr>
          <w:rFonts w:ascii="Palatino Linotype" w:hAnsi="Palatino Linotype"/>
          <w:i/>
          <w:sz w:val="22"/>
          <w:szCs w:val="22"/>
        </w:rPr>
      </w:pPr>
      <w:r w:rsidRPr="00673246">
        <w:rPr>
          <w:rFonts w:ascii="Palatino Linotype" w:hAnsi="Palatino Linotype"/>
          <w:i/>
          <w:sz w:val="22"/>
          <w:szCs w:val="22"/>
        </w:rPr>
        <w:t xml:space="preserve">En ningún caso será necesario que el particular ratifique el recurso de revisión interpuesto. </w:t>
      </w:r>
    </w:p>
    <w:p w:rsidR="00D41F8D" w:rsidRPr="00673246" w:rsidRDefault="00D41F8D" w:rsidP="00D41F8D">
      <w:pPr>
        <w:ind w:left="851" w:right="902"/>
        <w:jc w:val="both"/>
        <w:rPr>
          <w:rFonts w:ascii="Palatino Linotype" w:hAnsi="Palatino Linotype"/>
          <w:i/>
          <w:sz w:val="22"/>
          <w:szCs w:val="22"/>
        </w:rPr>
      </w:pPr>
      <w:r w:rsidRPr="00673246">
        <w:rPr>
          <w:rFonts w:ascii="Palatino Linotype" w:hAnsi="Palatino Linotype"/>
          <w:b/>
          <w:i/>
          <w:sz w:val="22"/>
          <w:szCs w:val="22"/>
        </w:rPr>
        <w:t xml:space="preserve">En caso de </w:t>
      </w:r>
      <w:r w:rsidRPr="00673246">
        <w:rPr>
          <w:rFonts w:ascii="Palatino Linotype" w:hAnsi="Palatino Linotype" w:cs="Arial"/>
          <w:b/>
          <w:i/>
          <w:sz w:val="22"/>
          <w:szCs w:val="22"/>
          <w:lang w:eastAsia="es-MX"/>
        </w:rPr>
        <w:t>que</w:t>
      </w:r>
      <w:r w:rsidRPr="00673246">
        <w:rPr>
          <w:rFonts w:ascii="Palatino Linotype" w:hAnsi="Palatino Linotype"/>
          <w:b/>
          <w:i/>
          <w:sz w:val="22"/>
          <w:szCs w:val="22"/>
        </w:rPr>
        <w:t xml:space="preserve"> el recurso se interponga de manera electrónica no será indispensable que contengan los requisitos establecidos en las fracciones II</w:t>
      </w:r>
      <w:r w:rsidRPr="00673246">
        <w:rPr>
          <w:rFonts w:ascii="Palatino Linotype" w:hAnsi="Palatino Linotype"/>
          <w:i/>
          <w:sz w:val="22"/>
          <w:szCs w:val="22"/>
        </w:rPr>
        <w:t xml:space="preserve">, IV, VII y VIII. </w:t>
      </w:r>
    </w:p>
    <w:p w:rsidR="00D41F8D" w:rsidRPr="00673246" w:rsidRDefault="00D41F8D" w:rsidP="00D41F8D">
      <w:pPr>
        <w:ind w:left="851" w:right="902"/>
        <w:jc w:val="both"/>
        <w:rPr>
          <w:rFonts w:ascii="Palatino Linotype" w:hAnsi="Palatino Linotype"/>
          <w:sz w:val="22"/>
          <w:szCs w:val="22"/>
        </w:rPr>
      </w:pPr>
      <w:r w:rsidRPr="00673246">
        <w:rPr>
          <w:rFonts w:ascii="Palatino Linotype" w:hAnsi="Palatino Linotype"/>
          <w:sz w:val="22"/>
          <w:szCs w:val="22"/>
        </w:rPr>
        <w:t>(Énfasis añadido)</w:t>
      </w:r>
    </w:p>
    <w:p w:rsidR="00D41F8D" w:rsidRPr="00673246" w:rsidRDefault="00D41F8D" w:rsidP="00D41F8D">
      <w:pPr>
        <w:spacing w:before="100" w:beforeAutospacing="1" w:after="100" w:afterAutospacing="1" w:line="360" w:lineRule="auto"/>
        <w:jc w:val="both"/>
        <w:rPr>
          <w:rFonts w:ascii="Palatino Linotype" w:hAnsi="Palatino Linotype"/>
        </w:rPr>
      </w:pPr>
      <w:r w:rsidRPr="00673246">
        <w:rPr>
          <w:rFonts w:ascii="Palatino Linotype" w:hAnsi="Palatino Linotype"/>
        </w:rPr>
        <w:t xml:space="preserve">En principio, de una interpretación del artículo transcrito se observa que los requisitos que </w:t>
      </w:r>
      <w:r w:rsidRPr="00673246">
        <w:rPr>
          <w:rFonts w:ascii="Palatino Linotype" w:hAnsi="Palatino Linotype" w:cs="Arial"/>
        </w:rPr>
        <w:t>deberán</w:t>
      </w:r>
      <w:r w:rsidRPr="00673246">
        <w:rPr>
          <w:rFonts w:ascii="Palatino Linotype" w:hAnsi="Palatino Linotype"/>
        </w:rPr>
        <w:t xml:space="preserve"> </w:t>
      </w:r>
      <w:r w:rsidRPr="00673246">
        <w:rPr>
          <w:rFonts w:ascii="Palatino Linotype" w:hAnsi="Palatino Linotype" w:cs="Arial"/>
        </w:rPr>
        <w:t>contener</w:t>
      </w:r>
      <w:r w:rsidRPr="00673246">
        <w:rPr>
          <w:rFonts w:ascii="Palatino Linotype" w:hAnsi="Palatino Linotype"/>
        </w:rPr>
        <w:t xml:space="preserve"> los recursos de revisión; sobre el particular, de la revisión del expediente electrónico del </w:t>
      </w:r>
      <w:r w:rsidRPr="00673246">
        <w:rPr>
          <w:rFonts w:ascii="Palatino Linotype" w:hAnsi="Palatino Linotype"/>
          <w:b/>
        </w:rPr>
        <w:t>SAIMEX</w:t>
      </w:r>
      <w:r w:rsidRPr="00673246">
        <w:rPr>
          <w:rFonts w:ascii="Palatino Linotype" w:hAnsi="Palatino Linotype"/>
        </w:rPr>
        <w:t xml:space="preserve"> se desprende que la parte solicitante y ahora </w:t>
      </w:r>
      <w:r w:rsidRPr="00673246">
        <w:rPr>
          <w:rFonts w:ascii="Palatino Linotype" w:hAnsi="Palatino Linotype"/>
          <w:b/>
        </w:rPr>
        <w:t>RECURRENTE</w:t>
      </w:r>
      <w:r w:rsidRPr="00673246">
        <w:rPr>
          <w:rFonts w:ascii="Palatino Linotype" w:hAnsi="Palatino Linotype"/>
        </w:rPr>
        <w:t>, en ejercicio de su derecho de acceso a la información pública, no proporcionó un nombre completo que lo hi</w:t>
      </w:r>
      <w:r w:rsidR="00D076D4" w:rsidRPr="00673246">
        <w:rPr>
          <w:rFonts w:ascii="Palatino Linotype" w:hAnsi="Palatino Linotype"/>
        </w:rPr>
        <w:t>ci</w:t>
      </w:r>
      <w:r w:rsidRPr="00673246">
        <w:rPr>
          <w:rFonts w:ascii="Palatino Linotype" w:hAnsi="Palatino Linotype"/>
        </w:rPr>
        <w:t xml:space="preserve">era identificable; por lo que, no se tiene certeza sobre su identidad, lo que en estricto sentido, provoca que </w:t>
      </w:r>
      <w:r w:rsidRPr="00673246">
        <w:rPr>
          <w:rFonts w:ascii="Palatino Linotype" w:hAnsi="Palatino Linotype" w:cs="Arial"/>
        </w:rPr>
        <w:t>no</w:t>
      </w:r>
      <w:r w:rsidRPr="00673246">
        <w:rPr>
          <w:rFonts w:ascii="Palatino Linotype" w:hAnsi="Palatino Linotype"/>
        </w:rPr>
        <w:t xml:space="preserve"> se colmen los requisitos establecidos en el citado artículo 180 de la Ley de Transparencia.</w:t>
      </w:r>
    </w:p>
    <w:p w:rsidR="00D41F8D" w:rsidRPr="00673246" w:rsidRDefault="00D41F8D" w:rsidP="00D41F8D">
      <w:pPr>
        <w:spacing w:before="100" w:beforeAutospacing="1" w:after="100" w:afterAutospacing="1" w:line="360" w:lineRule="auto"/>
        <w:jc w:val="both"/>
        <w:rPr>
          <w:rFonts w:ascii="Palatino Linotype" w:hAnsi="Palatino Linotype" w:cs="Arial"/>
        </w:rPr>
      </w:pPr>
      <w:r w:rsidRPr="00673246">
        <w:rPr>
          <w:rFonts w:ascii="Palatino Linotype" w:hAnsi="Palatino Linotype"/>
        </w:rPr>
        <w:t xml:space="preserve">Empero lo anterior, debe destacarse que el artículo 15 de </w:t>
      </w:r>
      <w:r w:rsidRPr="00673246">
        <w:rPr>
          <w:rFonts w:ascii="Palatino Linotype" w:hAnsi="Palatino Linotype" w:cs="Arial"/>
          <w:lang w:eastAsia="es-MX"/>
        </w:rPr>
        <w:t xml:space="preserve">Ley de Transparencia y Acceso a la </w:t>
      </w:r>
      <w:r w:rsidRPr="00673246">
        <w:rPr>
          <w:rFonts w:ascii="Palatino Linotype" w:hAnsi="Palatino Linotype" w:cs="Arial"/>
        </w:rPr>
        <w:t>Información</w:t>
      </w:r>
      <w:r w:rsidRPr="00673246">
        <w:rPr>
          <w:rFonts w:ascii="Palatino Linotype" w:hAnsi="Palatino Linotype" w:cs="Arial"/>
          <w:lang w:eastAsia="es-MX"/>
        </w:rPr>
        <w:t xml:space="preserve"> Pública del Estado de México y Municipios </w:t>
      </w:r>
      <w:r w:rsidRPr="00673246">
        <w:rPr>
          <w:rFonts w:ascii="Palatino Linotype" w:hAnsi="Palatino Linotype" w:cs="Arial"/>
          <w:iCs/>
        </w:rPr>
        <w:t xml:space="preserve">prevé que, </w:t>
      </w:r>
      <w:r w:rsidRPr="00673246">
        <w:rPr>
          <w:rFonts w:ascii="Palatino Linotype" w:hAnsi="Palatino Linotype"/>
        </w:rPr>
        <w:t xml:space="preserve">toda </w:t>
      </w:r>
      <w:r w:rsidRPr="00673246">
        <w:rPr>
          <w:rFonts w:ascii="Palatino Linotype" w:hAnsi="Palatino Linotype"/>
        </w:rPr>
        <w:lastRenderedPageBreak/>
        <w:t xml:space="preserve">persona tendrá acceso a la información </w:t>
      </w:r>
      <w:r w:rsidRPr="00673246">
        <w:rPr>
          <w:rFonts w:ascii="Palatino Linotype" w:hAnsi="Palatino Linotype" w:cs="Arial"/>
        </w:rPr>
        <w:t xml:space="preserve">sin necesidad de acreditar interés alguno o justificar su utilización, de lo que se infiere que para el </w:t>
      </w:r>
      <w:r w:rsidRPr="00673246">
        <w:rPr>
          <w:rFonts w:ascii="Palatino Linotype" w:hAnsi="Palatino Linotype"/>
        </w:rPr>
        <w:t>ejercicio</w:t>
      </w:r>
      <w:r w:rsidRPr="00673246">
        <w:rPr>
          <w:rFonts w:ascii="Palatino Linotype" w:hAnsi="Palatino Linotype" w:cs="Arial"/>
        </w:rPr>
        <w:t xml:space="preserve"> del derecho de acceso a la información pública, </w:t>
      </w:r>
      <w:r w:rsidRPr="00673246">
        <w:rPr>
          <w:rFonts w:ascii="Palatino Linotype" w:hAnsi="Palatino Linotype" w:cs="Arial"/>
          <w:b/>
        </w:rPr>
        <w:t xml:space="preserve">el nombre no es un requisito </w:t>
      </w:r>
      <w:r w:rsidRPr="00673246">
        <w:rPr>
          <w:rFonts w:ascii="Palatino Linotype" w:hAnsi="Palatino Linotype" w:cs="Arial"/>
          <w:b/>
          <w:i/>
        </w:rPr>
        <w:t>sine qua non</w:t>
      </w:r>
      <w:r w:rsidRPr="00673246">
        <w:rPr>
          <w:rFonts w:ascii="Palatino Linotype" w:hAnsi="Palatino Linotype" w:cs="Arial"/>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D41F8D" w:rsidRPr="00673246" w:rsidRDefault="00D41F8D" w:rsidP="00D41F8D">
      <w:pPr>
        <w:spacing w:before="100" w:beforeAutospacing="1" w:after="100" w:afterAutospacing="1" w:line="360" w:lineRule="auto"/>
        <w:jc w:val="both"/>
        <w:rPr>
          <w:rFonts w:ascii="Palatino Linotype" w:hAnsi="Palatino Linotype"/>
        </w:rPr>
      </w:pPr>
      <w:r w:rsidRPr="00673246">
        <w:rPr>
          <w:rFonts w:ascii="Palatino Linotype" w:hAnsi="Palatino Linotype"/>
        </w:rPr>
        <w:t xml:space="preserve">Correlativo a ello, cabe mencionar que los artículos 6, Apartado A, fracciones I, III, V y VI de la </w:t>
      </w:r>
      <w:r w:rsidRPr="00673246">
        <w:rPr>
          <w:rFonts w:ascii="Palatino Linotype" w:hAnsi="Palatino Linotype" w:cs="Arial"/>
        </w:rPr>
        <w:t>Constitución</w:t>
      </w:r>
      <w:r w:rsidRPr="00673246">
        <w:rPr>
          <w:rFonts w:ascii="Palatino Linotype" w:hAnsi="Palatino Linotype"/>
        </w:rPr>
        <w:t xml:space="preserve"> Política de los Estados Unidos Mexicanos y 5 párrafos 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D41F8D" w:rsidRPr="00673246" w:rsidRDefault="00D41F8D" w:rsidP="00D41F8D">
      <w:pPr>
        <w:spacing w:before="120" w:after="120"/>
        <w:ind w:left="851" w:right="899"/>
        <w:jc w:val="center"/>
        <w:rPr>
          <w:rFonts w:ascii="Palatino Linotype" w:hAnsi="Palatino Linotype" w:cs="Arial"/>
          <w:b/>
          <w:i/>
          <w:sz w:val="22"/>
          <w:szCs w:val="22"/>
        </w:rPr>
      </w:pPr>
      <w:r w:rsidRPr="00673246">
        <w:rPr>
          <w:rFonts w:ascii="Palatino Linotype" w:hAnsi="Palatino Linotype" w:cs="Arial"/>
          <w:b/>
          <w:i/>
          <w:sz w:val="22"/>
          <w:szCs w:val="22"/>
        </w:rPr>
        <w:t>Constitución Política de los Estados Unidos Mexicanos</w:t>
      </w:r>
    </w:p>
    <w:p w:rsidR="00D41F8D" w:rsidRPr="00673246" w:rsidRDefault="00D41F8D" w:rsidP="00D41F8D">
      <w:pPr>
        <w:spacing w:before="120" w:after="120"/>
        <w:ind w:left="851" w:right="899"/>
        <w:jc w:val="both"/>
        <w:rPr>
          <w:rFonts w:ascii="Palatino Linotype" w:hAnsi="Palatino Linotype" w:cs="Arial"/>
          <w:i/>
          <w:sz w:val="22"/>
          <w:szCs w:val="22"/>
        </w:rPr>
      </w:pPr>
      <w:r w:rsidRPr="00673246">
        <w:rPr>
          <w:rFonts w:ascii="Palatino Linotype" w:hAnsi="Palatino Linotype" w:cs="Arial"/>
          <w:i/>
          <w:sz w:val="22"/>
          <w:szCs w:val="22"/>
        </w:rPr>
        <w:t>“</w:t>
      </w:r>
      <w:r w:rsidRPr="00673246">
        <w:rPr>
          <w:rFonts w:ascii="Palatino Linotype" w:hAnsi="Palatino Linotype" w:cs="Arial"/>
          <w:b/>
          <w:i/>
          <w:sz w:val="22"/>
          <w:szCs w:val="22"/>
        </w:rPr>
        <w:t>Artículo 6o.</w:t>
      </w:r>
      <w:r w:rsidRPr="00673246">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673246">
        <w:rPr>
          <w:rFonts w:ascii="Palatino Linotype" w:hAnsi="Palatino Linotype" w:cs="Arial"/>
          <w:b/>
          <w:i/>
          <w:sz w:val="22"/>
          <w:szCs w:val="22"/>
        </w:rPr>
        <w:t>El derecho a la información será garantizado por el Estado.</w:t>
      </w:r>
      <w:r w:rsidRPr="00673246">
        <w:rPr>
          <w:rFonts w:ascii="Palatino Linotype" w:hAnsi="Palatino Linotype" w:cs="Arial"/>
          <w:i/>
          <w:sz w:val="22"/>
          <w:szCs w:val="22"/>
        </w:rPr>
        <w:t xml:space="preserve"> </w:t>
      </w:r>
    </w:p>
    <w:p w:rsidR="00D41F8D" w:rsidRPr="00673246" w:rsidRDefault="00D41F8D" w:rsidP="00D41F8D">
      <w:pPr>
        <w:spacing w:before="120" w:after="120"/>
        <w:ind w:left="851" w:right="899"/>
        <w:jc w:val="both"/>
        <w:rPr>
          <w:rFonts w:ascii="Palatino Linotype" w:hAnsi="Palatino Linotype" w:cs="Arial"/>
          <w:i/>
          <w:sz w:val="22"/>
          <w:szCs w:val="22"/>
        </w:rPr>
      </w:pPr>
      <w:r w:rsidRPr="00673246">
        <w:rPr>
          <w:rFonts w:ascii="Palatino Linotype" w:hAnsi="Palatino Linotype" w:cs="Arial"/>
          <w:b/>
          <w:i/>
          <w:sz w:val="22"/>
          <w:szCs w:val="22"/>
        </w:rPr>
        <w:t xml:space="preserve">Toda persona tiene </w:t>
      </w:r>
      <w:r w:rsidRPr="00673246">
        <w:rPr>
          <w:rFonts w:ascii="Palatino Linotype" w:hAnsi="Palatino Linotype"/>
          <w:b/>
          <w:i/>
          <w:sz w:val="22"/>
          <w:szCs w:val="22"/>
        </w:rPr>
        <w:t>derecho</w:t>
      </w:r>
      <w:r w:rsidRPr="00673246">
        <w:rPr>
          <w:rFonts w:ascii="Palatino Linotype" w:hAnsi="Palatino Linotype" w:cs="Arial"/>
          <w:b/>
          <w:i/>
          <w:sz w:val="22"/>
          <w:szCs w:val="22"/>
        </w:rPr>
        <w:t xml:space="preserve"> al libre acceso a información plural y oportuna, así como a buscar, recibir y difundir información e ideas de toda índole por cualquier medio de expresión</w:t>
      </w:r>
      <w:r w:rsidRPr="00673246">
        <w:rPr>
          <w:rFonts w:ascii="Palatino Linotype" w:hAnsi="Palatino Linotype" w:cs="Arial"/>
          <w:i/>
          <w:sz w:val="22"/>
          <w:szCs w:val="22"/>
        </w:rPr>
        <w:t>.</w:t>
      </w:r>
    </w:p>
    <w:p w:rsidR="00D41F8D" w:rsidRPr="00673246" w:rsidRDefault="00D41F8D" w:rsidP="00D41F8D">
      <w:pPr>
        <w:spacing w:before="120" w:after="120"/>
        <w:ind w:left="851" w:right="899"/>
        <w:jc w:val="both"/>
        <w:rPr>
          <w:rFonts w:ascii="Palatino Linotype" w:hAnsi="Palatino Linotype" w:cs="Arial"/>
          <w:i/>
          <w:sz w:val="22"/>
          <w:szCs w:val="22"/>
        </w:rPr>
      </w:pPr>
      <w:r w:rsidRPr="00673246">
        <w:rPr>
          <w:rFonts w:ascii="Palatino Linotype" w:hAnsi="Palatino Linotype" w:cs="Arial"/>
          <w:i/>
          <w:sz w:val="22"/>
          <w:szCs w:val="22"/>
        </w:rPr>
        <w:t xml:space="preserve">Para efectos de lo </w:t>
      </w:r>
      <w:r w:rsidRPr="00673246">
        <w:rPr>
          <w:rFonts w:ascii="Palatino Linotype" w:hAnsi="Palatino Linotype"/>
          <w:i/>
          <w:sz w:val="22"/>
          <w:szCs w:val="22"/>
        </w:rPr>
        <w:t>dispuesto</w:t>
      </w:r>
      <w:r w:rsidRPr="00673246">
        <w:rPr>
          <w:rFonts w:ascii="Palatino Linotype" w:hAnsi="Palatino Linotype" w:cs="Arial"/>
          <w:i/>
          <w:sz w:val="22"/>
          <w:szCs w:val="22"/>
        </w:rPr>
        <w:t xml:space="preserve"> en el presente artículo se observará lo siguiente:</w:t>
      </w:r>
    </w:p>
    <w:p w:rsidR="00D41F8D" w:rsidRPr="00673246" w:rsidRDefault="00D41F8D" w:rsidP="00D41F8D">
      <w:pPr>
        <w:spacing w:before="120" w:after="120"/>
        <w:ind w:left="851" w:right="899"/>
        <w:jc w:val="both"/>
        <w:rPr>
          <w:rFonts w:ascii="Palatino Linotype" w:hAnsi="Palatino Linotype" w:cs="Arial"/>
          <w:i/>
          <w:sz w:val="22"/>
          <w:szCs w:val="22"/>
        </w:rPr>
      </w:pPr>
      <w:r w:rsidRPr="00673246">
        <w:rPr>
          <w:rFonts w:ascii="Palatino Linotype" w:hAnsi="Palatino Linotype" w:cs="Arial"/>
          <w:b/>
          <w:i/>
          <w:sz w:val="22"/>
          <w:szCs w:val="22"/>
        </w:rPr>
        <w:t>A.</w:t>
      </w:r>
      <w:r w:rsidRPr="00673246">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D41F8D" w:rsidRPr="00673246" w:rsidRDefault="00D41F8D" w:rsidP="00D41F8D">
      <w:pPr>
        <w:spacing w:before="120" w:after="120"/>
        <w:ind w:left="851" w:right="899"/>
        <w:jc w:val="both"/>
        <w:rPr>
          <w:rFonts w:ascii="Palatino Linotype" w:hAnsi="Palatino Linotype" w:cs="Arial"/>
          <w:b/>
          <w:i/>
          <w:sz w:val="22"/>
          <w:szCs w:val="22"/>
        </w:rPr>
      </w:pPr>
      <w:r w:rsidRPr="00673246">
        <w:rPr>
          <w:rFonts w:ascii="Palatino Linotype" w:hAnsi="Palatino Linotype" w:cs="Arial"/>
          <w:b/>
          <w:i/>
          <w:sz w:val="22"/>
          <w:szCs w:val="22"/>
        </w:rPr>
        <w:lastRenderedPageBreak/>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D41F8D" w:rsidRPr="00673246" w:rsidRDefault="00D41F8D" w:rsidP="00D41F8D">
      <w:pPr>
        <w:spacing w:before="120" w:after="120"/>
        <w:ind w:left="851" w:right="899"/>
        <w:jc w:val="both"/>
        <w:rPr>
          <w:rFonts w:ascii="Palatino Linotype" w:hAnsi="Palatino Linotype" w:cs="Arial"/>
          <w:i/>
          <w:sz w:val="22"/>
          <w:szCs w:val="22"/>
        </w:rPr>
      </w:pPr>
      <w:r w:rsidRPr="00673246">
        <w:rPr>
          <w:rFonts w:ascii="Palatino Linotype" w:hAnsi="Palatino Linotype" w:cs="Arial"/>
          <w:i/>
          <w:sz w:val="22"/>
          <w:szCs w:val="22"/>
        </w:rPr>
        <w:t>…</w:t>
      </w:r>
    </w:p>
    <w:p w:rsidR="00D41F8D" w:rsidRPr="00673246" w:rsidRDefault="00D41F8D" w:rsidP="00D41F8D">
      <w:pPr>
        <w:spacing w:before="120" w:after="120"/>
        <w:ind w:left="851" w:right="899"/>
        <w:jc w:val="both"/>
        <w:rPr>
          <w:rFonts w:ascii="Palatino Linotype" w:hAnsi="Palatino Linotype" w:cs="Arial"/>
          <w:b/>
          <w:i/>
          <w:sz w:val="22"/>
          <w:szCs w:val="22"/>
        </w:rPr>
      </w:pPr>
      <w:r w:rsidRPr="00673246">
        <w:rPr>
          <w:rFonts w:ascii="Palatino Linotype" w:hAnsi="Palatino Linotype" w:cs="Arial"/>
          <w:b/>
          <w:i/>
          <w:sz w:val="22"/>
          <w:szCs w:val="22"/>
        </w:rPr>
        <w:t>III. Toda persona, sin necesidad de acreditar interés alguno o justificar su utilización, tendrá acceso gratuito a la información pública, a sus datos personales o a la rectificación de éstos.</w:t>
      </w:r>
    </w:p>
    <w:p w:rsidR="00D41F8D" w:rsidRPr="00673246" w:rsidRDefault="00D41F8D" w:rsidP="00D41F8D">
      <w:pPr>
        <w:spacing w:before="120" w:after="120"/>
        <w:ind w:left="851" w:right="899"/>
        <w:jc w:val="both"/>
        <w:rPr>
          <w:rFonts w:ascii="Palatino Linotype" w:hAnsi="Palatino Linotype" w:cs="Arial"/>
          <w:i/>
          <w:sz w:val="22"/>
          <w:szCs w:val="22"/>
        </w:rPr>
      </w:pPr>
      <w:r w:rsidRPr="00673246">
        <w:rPr>
          <w:rFonts w:ascii="Palatino Linotype" w:hAnsi="Palatino Linotype" w:cs="Arial"/>
          <w:i/>
          <w:sz w:val="22"/>
          <w:szCs w:val="22"/>
        </w:rPr>
        <w:t>…</w:t>
      </w:r>
    </w:p>
    <w:p w:rsidR="00D41F8D" w:rsidRPr="00673246" w:rsidRDefault="00D41F8D" w:rsidP="00D41F8D">
      <w:pPr>
        <w:spacing w:before="120" w:after="120"/>
        <w:ind w:left="851" w:right="899"/>
        <w:jc w:val="both"/>
        <w:rPr>
          <w:rFonts w:ascii="Palatino Linotype" w:hAnsi="Palatino Linotype" w:cs="Arial"/>
          <w:b/>
          <w:i/>
          <w:sz w:val="22"/>
          <w:szCs w:val="22"/>
        </w:rPr>
      </w:pPr>
      <w:r w:rsidRPr="00673246">
        <w:rPr>
          <w:rFonts w:ascii="Palatino Linotype" w:hAnsi="Palatino Linotype" w:cs="Arial"/>
          <w:b/>
          <w:i/>
          <w:sz w:val="22"/>
          <w:szCs w:val="22"/>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D41F8D" w:rsidRPr="00673246" w:rsidRDefault="00D41F8D" w:rsidP="00D41F8D">
      <w:pPr>
        <w:spacing w:before="120" w:after="120"/>
        <w:ind w:left="851" w:right="899"/>
        <w:jc w:val="both"/>
        <w:rPr>
          <w:rFonts w:ascii="Palatino Linotype" w:hAnsi="Palatino Linotype" w:cs="Arial"/>
          <w:b/>
          <w:i/>
          <w:sz w:val="22"/>
          <w:szCs w:val="22"/>
        </w:rPr>
      </w:pPr>
      <w:r w:rsidRPr="00673246">
        <w:rPr>
          <w:rFonts w:ascii="Palatino Linotype" w:hAnsi="Palatino Linotype" w:cs="Arial"/>
          <w:b/>
          <w:i/>
          <w:sz w:val="22"/>
          <w:szCs w:val="22"/>
        </w:rPr>
        <w:t>VI. Las leyes determinarán la manera en que los sujetos obligados deberán hacer pública la información relativa a los recursos públicos que entreguen a personas físicas o morales</w:t>
      </w:r>
      <w:r w:rsidRPr="00673246">
        <w:rPr>
          <w:rFonts w:ascii="Palatino Linotype" w:hAnsi="Palatino Linotype" w:cs="Arial"/>
          <w:i/>
          <w:sz w:val="22"/>
          <w:szCs w:val="22"/>
        </w:rPr>
        <w:t>.”</w:t>
      </w:r>
    </w:p>
    <w:p w:rsidR="00D41F8D" w:rsidRPr="00673246" w:rsidRDefault="00D41F8D" w:rsidP="00D41F8D">
      <w:pPr>
        <w:spacing w:before="120" w:after="120"/>
        <w:ind w:left="851" w:right="899"/>
        <w:jc w:val="both"/>
        <w:rPr>
          <w:rFonts w:ascii="Palatino Linotype" w:hAnsi="Palatino Linotype" w:cs="Arial"/>
          <w:i/>
          <w:sz w:val="22"/>
          <w:szCs w:val="22"/>
        </w:rPr>
      </w:pPr>
      <w:r w:rsidRPr="00673246">
        <w:rPr>
          <w:rFonts w:ascii="Palatino Linotype" w:hAnsi="Palatino Linotype" w:cs="Arial"/>
          <w:i/>
          <w:sz w:val="22"/>
          <w:szCs w:val="22"/>
        </w:rPr>
        <w:t>…</w:t>
      </w:r>
    </w:p>
    <w:p w:rsidR="00D41F8D" w:rsidRPr="00673246" w:rsidRDefault="00D41F8D" w:rsidP="00D41F8D">
      <w:pPr>
        <w:spacing w:before="120" w:after="120"/>
        <w:ind w:left="851" w:right="899"/>
        <w:jc w:val="both"/>
        <w:rPr>
          <w:rFonts w:ascii="Palatino Linotype" w:hAnsi="Palatino Linotype" w:cs="Arial"/>
          <w:b/>
          <w:i/>
          <w:sz w:val="22"/>
          <w:szCs w:val="22"/>
        </w:rPr>
      </w:pPr>
      <w:r w:rsidRPr="00673246">
        <w:rPr>
          <w:rFonts w:ascii="Palatino Linotype" w:hAnsi="Palatino Linotype" w:cs="Arial"/>
          <w:b/>
          <w:i/>
          <w:sz w:val="22"/>
          <w:szCs w:val="22"/>
        </w:rPr>
        <w:t>La ley establecerá aquella información que se considere reservada o confidencial.</w:t>
      </w:r>
    </w:p>
    <w:p w:rsidR="00D41F8D" w:rsidRPr="00673246" w:rsidRDefault="00D41F8D" w:rsidP="00D41F8D">
      <w:pPr>
        <w:spacing w:before="120" w:after="120"/>
        <w:ind w:left="851" w:right="899"/>
        <w:jc w:val="center"/>
        <w:rPr>
          <w:rFonts w:ascii="Palatino Linotype" w:hAnsi="Palatino Linotype" w:cs="Arial"/>
          <w:b/>
          <w:i/>
          <w:sz w:val="22"/>
          <w:szCs w:val="22"/>
        </w:rPr>
      </w:pPr>
      <w:r w:rsidRPr="00673246">
        <w:rPr>
          <w:rFonts w:ascii="Palatino Linotype" w:hAnsi="Palatino Linotype" w:cs="Arial"/>
          <w:b/>
          <w:i/>
          <w:sz w:val="22"/>
          <w:szCs w:val="22"/>
        </w:rPr>
        <w:t>Constitución Política del Estado Libre y Soberano de México</w:t>
      </w:r>
    </w:p>
    <w:p w:rsidR="00D41F8D" w:rsidRPr="00673246" w:rsidRDefault="00D41F8D" w:rsidP="00D41F8D">
      <w:pPr>
        <w:spacing w:before="120" w:after="120"/>
        <w:ind w:left="851" w:right="899"/>
        <w:jc w:val="both"/>
        <w:rPr>
          <w:rFonts w:ascii="Palatino Linotype" w:hAnsi="Palatino Linotype" w:cs="Arial"/>
          <w:i/>
          <w:sz w:val="22"/>
          <w:szCs w:val="22"/>
        </w:rPr>
      </w:pPr>
      <w:r w:rsidRPr="00673246">
        <w:rPr>
          <w:rFonts w:ascii="Palatino Linotype" w:hAnsi="Palatino Linotype" w:cs="Arial"/>
          <w:i/>
          <w:sz w:val="22"/>
          <w:szCs w:val="22"/>
        </w:rPr>
        <w:t>“</w:t>
      </w:r>
      <w:r w:rsidRPr="00673246">
        <w:rPr>
          <w:rFonts w:ascii="Palatino Linotype" w:hAnsi="Palatino Linotype" w:cs="Arial"/>
          <w:b/>
          <w:i/>
          <w:sz w:val="22"/>
          <w:szCs w:val="22"/>
        </w:rPr>
        <w:t xml:space="preserve">Artículo 5. </w:t>
      </w:r>
      <w:r w:rsidRPr="00673246">
        <w:rPr>
          <w:rFonts w:ascii="Palatino Linotype" w:hAnsi="Palatino Linotype" w:cs="Arial"/>
          <w:i/>
          <w:sz w:val="22"/>
          <w:szCs w:val="22"/>
        </w:rPr>
        <w:t xml:space="preserve">… </w:t>
      </w:r>
    </w:p>
    <w:p w:rsidR="00D41F8D" w:rsidRPr="00673246" w:rsidRDefault="00D41F8D" w:rsidP="00D41F8D">
      <w:pPr>
        <w:spacing w:before="120" w:after="120"/>
        <w:ind w:left="851" w:right="899"/>
        <w:jc w:val="both"/>
        <w:rPr>
          <w:rFonts w:ascii="Palatino Linotype" w:hAnsi="Palatino Linotype"/>
          <w:i/>
          <w:sz w:val="22"/>
          <w:szCs w:val="22"/>
        </w:rPr>
      </w:pPr>
      <w:r w:rsidRPr="00673246">
        <w:rPr>
          <w:rFonts w:ascii="Palatino Linotype" w:hAnsi="Palatino Linotype"/>
          <w:i/>
          <w:sz w:val="22"/>
          <w:szCs w:val="22"/>
        </w:rPr>
        <w:t>…</w:t>
      </w:r>
    </w:p>
    <w:p w:rsidR="00D41F8D" w:rsidRPr="00673246" w:rsidRDefault="00D41F8D" w:rsidP="00D41F8D">
      <w:pPr>
        <w:spacing w:before="120" w:after="120"/>
        <w:ind w:left="851" w:right="899"/>
        <w:jc w:val="both"/>
        <w:rPr>
          <w:rFonts w:ascii="Palatino Linotype" w:hAnsi="Palatino Linotype"/>
          <w:i/>
          <w:sz w:val="22"/>
          <w:szCs w:val="22"/>
        </w:rPr>
      </w:pPr>
      <w:r w:rsidRPr="00673246">
        <w:rPr>
          <w:rFonts w:ascii="Palatino Linotype" w:hAnsi="Palatino Linotype"/>
          <w:b/>
          <w:i/>
          <w:sz w:val="22"/>
          <w:szCs w:val="22"/>
        </w:rPr>
        <w:t>El derecho a la información será garantizado por el Estado</w:t>
      </w:r>
      <w:r w:rsidRPr="00673246">
        <w:rPr>
          <w:rFonts w:ascii="Palatino Linotype" w:hAnsi="Palatino Linotype"/>
          <w:i/>
          <w:sz w:val="22"/>
          <w:szCs w:val="22"/>
        </w:rPr>
        <w:t>. La ley establecerá las previsiones que permitan asegurar la protección, el respeto y la difusión de este derecho.</w:t>
      </w:r>
    </w:p>
    <w:p w:rsidR="00D41F8D" w:rsidRPr="00673246" w:rsidRDefault="00D41F8D" w:rsidP="00D41F8D">
      <w:pPr>
        <w:spacing w:before="120" w:after="120"/>
        <w:ind w:left="851" w:right="899"/>
        <w:jc w:val="both"/>
        <w:rPr>
          <w:rFonts w:ascii="Palatino Linotype" w:hAnsi="Palatino Linotype"/>
          <w:i/>
          <w:sz w:val="22"/>
          <w:szCs w:val="22"/>
        </w:rPr>
      </w:pPr>
      <w:r w:rsidRPr="00673246">
        <w:rPr>
          <w:rFonts w:ascii="Palatino Linotype" w:hAnsi="Palatino Linotype"/>
          <w:i/>
          <w:sz w:val="22"/>
          <w:szCs w:val="22"/>
        </w:rPr>
        <w:t xml:space="preserve">Para garantizar el ejercicio del derecho de transparencia, acceso a la información pública y protección de datos personales, los poderes públicos y los organismos </w:t>
      </w:r>
      <w:r w:rsidRPr="00673246">
        <w:rPr>
          <w:rFonts w:ascii="Palatino Linotype" w:hAnsi="Palatino Linotype"/>
          <w:i/>
          <w:sz w:val="22"/>
          <w:szCs w:val="22"/>
        </w:rPr>
        <w:lastRenderedPageBreak/>
        <w:t>autónomos, transparentarán sus acciones, en términos de las disposiciones aplicables, la información será oportuna, clara, veraz y de fácil acceso.</w:t>
      </w:r>
    </w:p>
    <w:p w:rsidR="00D41F8D" w:rsidRPr="00673246" w:rsidRDefault="00D41F8D" w:rsidP="00D41F8D">
      <w:pPr>
        <w:spacing w:before="120" w:after="120"/>
        <w:ind w:left="851" w:right="899"/>
        <w:jc w:val="both"/>
        <w:rPr>
          <w:rFonts w:ascii="Palatino Linotype" w:hAnsi="Palatino Linotype"/>
          <w:i/>
          <w:sz w:val="22"/>
          <w:szCs w:val="22"/>
        </w:rPr>
      </w:pPr>
      <w:r w:rsidRPr="00673246">
        <w:rPr>
          <w:rFonts w:ascii="Palatino Linotype" w:hAnsi="Palatino Linotype"/>
          <w:i/>
          <w:sz w:val="22"/>
          <w:szCs w:val="22"/>
        </w:rPr>
        <w:t>Este derecho se regirá por los principios y bases siguientes:</w:t>
      </w:r>
    </w:p>
    <w:p w:rsidR="00D41F8D" w:rsidRPr="00673246" w:rsidRDefault="00D41F8D" w:rsidP="00D41F8D">
      <w:pPr>
        <w:spacing w:before="120" w:after="120"/>
        <w:ind w:left="851" w:right="899"/>
        <w:jc w:val="both"/>
        <w:rPr>
          <w:rFonts w:ascii="Palatino Linotype" w:hAnsi="Palatino Linotype"/>
          <w:i/>
          <w:sz w:val="22"/>
          <w:szCs w:val="22"/>
        </w:rPr>
      </w:pPr>
      <w:r w:rsidRPr="00673246">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673246">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673246">
        <w:rPr>
          <w:rFonts w:ascii="Palatino Linotype" w:hAnsi="Palatino Linotype" w:cs="Arial"/>
          <w:i/>
          <w:sz w:val="22"/>
          <w:szCs w:val="22"/>
        </w:rPr>
        <w:t>determinará</w:t>
      </w:r>
      <w:r w:rsidRPr="00673246">
        <w:rPr>
          <w:rFonts w:ascii="Palatino Linotype" w:hAnsi="Palatino Linotype"/>
          <w:i/>
          <w:sz w:val="22"/>
          <w:szCs w:val="22"/>
        </w:rPr>
        <w:t xml:space="preserve"> los supuestos específicos bajo los cuales procederá la declaración de inexistencia de la información.</w:t>
      </w:r>
    </w:p>
    <w:p w:rsidR="00D41F8D" w:rsidRPr="00673246" w:rsidRDefault="00D41F8D" w:rsidP="00D41F8D">
      <w:pPr>
        <w:spacing w:before="120" w:after="120"/>
        <w:ind w:left="851" w:right="899"/>
        <w:jc w:val="both"/>
        <w:rPr>
          <w:rFonts w:ascii="Palatino Linotype" w:hAnsi="Palatino Linotype"/>
          <w:i/>
          <w:sz w:val="22"/>
          <w:szCs w:val="22"/>
        </w:rPr>
      </w:pPr>
      <w:r w:rsidRPr="00673246">
        <w:rPr>
          <w:rFonts w:ascii="Palatino Linotype" w:hAnsi="Palatino Linotype"/>
          <w:i/>
          <w:sz w:val="22"/>
          <w:szCs w:val="22"/>
        </w:rPr>
        <w:t>…</w:t>
      </w:r>
    </w:p>
    <w:p w:rsidR="00D41F8D" w:rsidRPr="00673246" w:rsidRDefault="00D41F8D" w:rsidP="00D41F8D">
      <w:pPr>
        <w:spacing w:before="120" w:after="120"/>
        <w:ind w:left="851" w:right="899"/>
        <w:jc w:val="both"/>
        <w:rPr>
          <w:rFonts w:ascii="Palatino Linotype" w:hAnsi="Palatino Linotype"/>
          <w:i/>
          <w:sz w:val="22"/>
          <w:szCs w:val="22"/>
        </w:rPr>
      </w:pPr>
      <w:r w:rsidRPr="00673246">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673246">
        <w:rPr>
          <w:rFonts w:ascii="Palatino Linotype" w:hAnsi="Palatino Linotype"/>
          <w:i/>
          <w:sz w:val="22"/>
          <w:szCs w:val="22"/>
        </w:rPr>
        <w:t>”</w:t>
      </w:r>
    </w:p>
    <w:p w:rsidR="00D41F8D" w:rsidRPr="00673246" w:rsidRDefault="00D41F8D" w:rsidP="00D41F8D">
      <w:pPr>
        <w:spacing w:before="120" w:after="120"/>
        <w:ind w:left="851" w:right="899"/>
        <w:jc w:val="both"/>
        <w:rPr>
          <w:rFonts w:ascii="Palatino Linotype" w:hAnsi="Palatino Linotype"/>
          <w:sz w:val="22"/>
          <w:szCs w:val="22"/>
        </w:rPr>
      </w:pPr>
      <w:r w:rsidRPr="00673246">
        <w:rPr>
          <w:rFonts w:ascii="Palatino Linotype" w:hAnsi="Palatino Linotype"/>
          <w:sz w:val="22"/>
          <w:szCs w:val="22"/>
        </w:rPr>
        <w:t>(Énfasis añadido)</w:t>
      </w:r>
    </w:p>
    <w:p w:rsidR="00D41F8D" w:rsidRPr="00673246" w:rsidRDefault="00D41F8D" w:rsidP="00D41F8D">
      <w:pPr>
        <w:spacing w:before="100" w:beforeAutospacing="1" w:after="100" w:afterAutospacing="1" w:line="360" w:lineRule="auto"/>
        <w:jc w:val="both"/>
        <w:rPr>
          <w:rFonts w:ascii="Palatino Linotype" w:hAnsi="Palatino Linotype"/>
        </w:rPr>
      </w:pPr>
      <w:r w:rsidRPr="00673246">
        <w:rPr>
          <w:rFonts w:ascii="Palatino Linotype" w:hAnsi="Palatino Linotype"/>
        </w:rPr>
        <w:t xml:space="preserve">Por otra parte, del </w:t>
      </w:r>
      <w:r w:rsidRPr="00673246">
        <w:rPr>
          <w:rFonts w:ascii="Palatino Linotype" w:hAnsi="Palatino Linotype" w:cs="Arial"/>
        </w:rPr>
        <w:t>contenido</w:t>
      </w:r>
      <w:r w:rsidRPr="00673246">
        <w:rPr>
          <w:rFonts w:ascii="Palatino Linotype" w:hAnsi="Palatino Linotype"/>
        </w:rPr>
        <w:t xml:space="preserve"> del artículo 1 de la Constitución Política de los Estados Unidos Mexicanos, se destaca lo siguiente:</w:t>
      </w:r>
    </w:p>
    <w:p w:rsidR="00D41F8D" w:rsidRPr="00673246" w:rsidRDefault="00D41F8D" w:rsidP="00D41F8D">
      <w:pPr>
        <w:spacing w:before="120" w:after="120"/>
        <w:ind w:left="851" w:right="899"/>
        <w:jc w:val="both"/>
        <w:rPr>
          <w:rFonts w:ascii="Palatino Linotype" w:hAnsi="Palatino Linotype" w:cs="Arial"/>
          <w:i/>
          <w:sz w:val="22"/>
          <w:szCs w:val="22"/>
        </w:rPr>
      </w:pPr>
      <w:r w:rsidRPr="00673246">
        <w:rPr>
          <w:rFonts w:ascii="Palatino Linotype" w:hAnsi="Palatino Linotype" w:cs="Arial"/>
          <w:i/>
          <w:sz w:val="22"/>
          <w:szCs w:val="22"/>
        </w:rPr>
        <w:t>“</w:t>
      </w:r>
      <w:r w:rsidRPr="00673246">
        <w:rPr>
          <w:rFonts w:ascii="Palatino Linotype" w:hAnsi="Palatino Linotype" w:cs="Arial"/>
          <w:b/>
          <w:i/>
          <w:sz w:val="22"/>
          <w:szCs w:val="22"/>
        </w:rPr>
        <w:t>Artículo 1o</w:t>
      </w:r>
      <w:r w:rsidRPr="00673246">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D41F8D" w:rsidRPr="00673246" w:rsidRDefault="00D41F8D" w:rsidP="00D41F8D">
      <w:pPr>
        <w:spacing w:before="120" w:after="120"/>
        <w:ind w:left="851" w:right="899"/>
        <w:jc w:val="both"/>
        <w:rPr>
          <w:rFonts w:ascii="Palatino Linotype" w:hAnsi="Palatino Linotype" w:cs="Arial"/>
          <w:b/>
          <w:i/>
          <w:sz w:val="22"/>
          <w:szCs w:val="22"/>
        </w:rPr>
      </w:pPr>
      <w:r w:rsidRPr="00673246">
        <w:rPr>
          <w:rFonts w:ascii="Palatino Linotype" w:hAnsi="Palatino Linotype" w:cs="Arial"/>
          <w:b/>
          <w:i/>
          <w:sz w:val="22"/>
          <w:szCs w:val="22"/>
        </w:rPr>
        <w:t>Las normas relativas a los derechos humanos se interpretarán</w:t>
      </w:r>
      <w:r w:rsidRPr="00673246">
        <w:rPr>
          <w:rFonts w:ascii="Palatino Linotype" w:hAnsi="Palatino Linotype" w:cs="Arial"/>
          <w:i/>
          <w:sz w:val="22"/>
          <w:szCs w:val="22"/>
        </w:rPr>
        <w:t xml:space="preserve"> de conformidad con esta Constitución y con los tratados internacionales de la </w:t>
      </w:r>
      <w:r w:rsidRPr="00673246">
        <w:rPr>
          <w:rFonts w:ascii="Palatino Linotype" w:hAnsi="Palatino Linotype" w:cs="Arial"/>
          <w:b/>
          <w:i/>
          <w:sz w:val="22"/>
          <w:szCs w:val="22"/>
        </w:rPr>
        <w:t>materia favoreciendo en todo tiempo a las personas la protección más amplia.</w:t>
      </w:r>
    </w:p>
    <w:p w:rsidR="00D41F8D" w:rsidRPr="00673246" w:rsidRDefault="00D41F8D" w:rsidP="00D41F8D">
      <w:pPr>
        <w:spacing w:before="120" w:after="120"/>
        <w:ind w:left="851" w:right="899"/>
        <w:jc w:val="both"/>
        <w:rPr>
          <w:rFonts w:ascii="Palatino Linotype" w:hAnsi="Palatino Linotype" w:cs="Arial"/>
          <w:i/>
          <w:sz w:val="22"/>
          <w:szCs w:val="22"/>
        </w:rPr>
      </w:pPr>
      <w:r w:rsidRPr="00673246">
        <w:rPr>
          <w:rFonts w:ascii="Palatino Linotype" w:hAnsi="Palatino Linotype" w:cs="Arial"/>
          <w:b/>
          <w:i/>
          <w:sz w:val="22"/>
          <w:szCs w:val="22"/>
        </w:rPr>
        <w:t>Todas las autoridades, en el ámbito de sus competencias, tienen la obligación de promover, respetar, proteger y garantizar los derechos humanos de conformidad con los principios de universalidad, interdependencia, indivisibilidad y progresividad</w:t>
      </w:r>
      <w:r w:rsidRPr="00673246">
        <w:rPr>
          <w:rFonts w:ascii="Palatino Linotype" w:hAnsi="Palatino Linotype" w:cs="Arial"/>
          <w:i/>
          <w:sz w:val="22"/>
          <w:szCs w:val="22"/>
        </w:rPr>
        <w:t xml:space="preserve">. En consecuencia, el Estado </w:t>
      </w:r>
      <w:r w:rsidRPr="00673246">
        <w:rPr>
          <w:rFonts w:ascii="Palatino Linotype" w:hAnsi="Palatino Linotype" w:cs="Arial"/>
          <w:i/>
          <w:sz w:val="22"/>
          <w:szCs w:val="22"/>
        </w:rPr>
        <w:lastRenderedPageBreak/>
        <w:t>deberá prevenir, investigar, sancionar y reparar las violaciones a los derechos humanos, en los términos que establezca la ley.”</w:t>
      </w:r>
    </w:p>
    <w:p w:rsidR="00D41F8D" w:rsidRPr="00673246" w:rsidRDefault="00D41F8D" w:rsidP="00D41F8D">
      <w:pPr>
        <w:spacing w:before="120" w:after="120"/>
        <w:ind w:left="851" w:right="899"/>
        <w:jc w:val="both"/>
        <w:rPr>
          <w:rFonts w:ascii="Palatino Linotype" w:hAnsi="Palatino Linotype"/>
          <w:sz w:val="22"/>
          <w:szCs w:val="22"/>
        </w:rPr>
      </w:pPr>
      <w:r w:rsidRPr="00673246">
        <w:rPr>
          <w:rFonts w:ascii="Palatino Linotype" w:hAnsi="Palatino Linotype"/>
          <w:sz w:val="22"/>
          <w:szCs w:val="22"/>
        </w:rPr>
        <w:t>(Énfasis añadido)</w:t>
      </w:r>
    </w:p>
    <w:p w:rsidR="00D41F8D" w:rsidRPr="00673246" w:rsidRDefault="00D41F8D" w:rsidP="00D41F8D">
      <w:pPr>
        <w:spacing w:before="100" w:beforeAutospacing="1" w:after="100" w:afterAutospacing="1" w:line="360" w:lineRule="auto"/>
        <w:jc w:val="both"/>
        <w:rPr>
          <w:rFonts w:ascii="Palatino Linotype" w:hAnsi="Palatino Linotype"/>
        </w:rPr>
      </w:pPr>
      <w:r w:rsidRPr="00673246">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Pr="00673246">
        <w:rPr>
          <w:rFonts w:ascii="Palatino Linotype" w:hAnsi="Palatino Linotype" w:cs="Arial"/>
        </w:rPr>
        <w:t>alguno</w:t>
      </w:r>
      <w:r w:rsidRPr="00673246">
        <w:rPr>
          <w:rFonts w:ascii="Palatino Linotype" w:hAnsi="Palatino Linotype"/>
        </w:rPr>
        <w:t xml:space="preserve"> o justificar su utilización, deberá tener acceso a la información pública, es decir, dicho </w:t>
      </w:r>
      <w:r w:rsidRPr="00673246">
        <w:rPr>
          <w:rFonts w:ascii="Palatino Linotype" w:hAnsi="Palatino Linotype" w:cs="Arial"/>
        </w:rPr>
        <w:t>derecho</w:t>
      </w:r>
      <w:r w:rsidRPr="00673246">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D41F8D" w:rsidRPr="00673246" w:rsidRDefault="00D41F8D" w:rsidP="00D41F8D">
      <w:pPr>
        <w:spacing w:before="100" w:beforeAutospacing="1" w:after="100" w:afterAutospacing="1" w:line="360" w:lineRule="auto"/>
        <w:jc w:val="both"/>
        <w:rPr>
          <w:rFonts w:ascii="Palatino Linotype" w:hAnsi="Palatino Linotype"/>
        </w:rPr>
      </w:pPr>
      <w:r w:rsidRPr="00673246">
        <w:rPr>
          <w:rFonts w:ascii="Palatino Linotype" w:hAnsi="Palatino Linotype"/>
        </w:rPr>
        <w:t xml:space="preserve">Robustece lo anterior, el Criterio 6/2014 del entonces </w:t>
      </w:r>
      <w:r w:rsidRPr="00673246">
        <w:rPr>
          <w:rFonts w:ascii="Palatino Linotype" w:hAnsi="Palatino Linotype"/>
          <w:szCs w:val="20"/>
        </w:rPr>
        <w:t xml:space="preserve">Instituto Federal de Acceso a la Información y </w:t>
      </w:r>
      <w:r w:rsidRPr="00673246">
        <w:rPr>
          <w:rFonts w:ascii="Palatino Linotype" w:hAnsi="Palatino Linotype" w:cs="Arial"/>
        </w:rPr>
        <w:t>Protección</w:t>
      </w:r>
      <w:r w:rsidRPr="00673246">
        <w:rPr>
          <w:rFonts w:ascii="Palatino Linotype" w:hAnsi="Palatino Linotype"/>
          <w:szCs w:val="20"/>
        </w:rPr>
        <w:t xml:space="preserve"> de Datos (IFAI) hoy Instituto Nacional de Transparencia, Acceso a la Información y Protección de Datos Personales (INAI)</w:t>
      </w:r>
      <w:r w:rsidRPr="00673246">
        <w:rPr>
          <w:rFonts w:ascii="Palatino Linotype" w:hAnsi="Palatino Linotype"/>
        </w:rPr>
        <w:t>, el cual se reproduce para una mayor referencia:</w:t>
      </w:r>
    </w:p>
    <w:p w:rsidR="00D41F8D" w:rsidRPr="00673246" w:rsidRDefault="00D41F8D" w:rsidP="00D41F8D">
      <w:pPr>
        <w:spacing w:before="120" w:after="120"/>
        <w:ind w:left="851" w:right="899"/>
        <w:jc w:val="both"/>
        <w:rPr>
          <w:rFonts w:ascii="Palatino Linotype" w:hAnsi="Palatino Linotype" w:cs="Arial"/>
          <w:i/>
          <w:sz w:val="22"/>
          <w:szCs w:val="22"/>
        </w:rPr>
      </w:pPr>
      <w:r w:rsidRPr="00673246">
        <w:rPr>
          <w:rFonts w:ascii="Palatino Linotype" w:hAnsi="Palatino Linotype" w:cs="Arial"/>
          <w:sz w:val="22"/>
          <w:szCs w:val="22"/>
        </w:rPr>
        <w:t>“</w:t>
      </w:r>
      <w:r w:rsidRPr="00673246">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673246">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D41F8D" w:rsidRPr="00673246" w:rsidRDefault="00D41F8D" w:rsidP="00D41F8D">
      <w:pPr>
        <w:spacing w:before="120" w:after="120"/>
        <w:ind w:left="851" w:right="899"/>
        <w:jc w:val="both"/>
        <w:rPr>
          <w:rFonts w:ascii="Palatino Linotype" w:hAnsi="Palatino Linotype" w:cs="Arial"/>
          <w:i/>
          <w:sz w:val="22"/>
          <w:szCs w:val="22"/>
        </w:rPr>
      </w:pPr>
      <w:r w:rsidRPr="00673246">
        <w:rPr>
          <w:rFonts w:ascii="Palatino Linotype" w:hAnsi="Palatino Linotype" w:cs="Arial"/>
          <w:i/>
          <w:sz w:val="22"/>
          <w:szCs w:val="22"/>
        </w:rPr>
        <w:t>Resoluciones</w:t>
      </w:r>
    </w:p>
    <w:p w:rsidR="00D41F8D" w:rsidRPr="00673246" w:rsidRDefault="00D41F8D" w:rsidP="00D41F8D">
      <w:pPr>
        <w:spacing w:before="120" w:after="120"/>
        <w:ind w:left="851" w:right="899"/>
        <w:jc w:val="both"/>
        <w:rPr>
          <w:rFonts w:ascii="Palatino Linotype" w:hAnsi="Palatino Linotype" w:cs="Arial"/>
          <w:i/>
          <w:sz w:val="22"/>
          <w:szCs w:val="22"/>
        </w:rPr>
      </w:pPr>
      <w:r w:rsidRPr="00673246">
        <w:rPr>
          <w:rFonts w:ascii="Palatino Linotype" w:hAnsi="Palatino Linotype" w:cs="Arial"/>
          <w:b/>
          <w:i/>
          <w:sz w:val="22"/>
          <w:szCs w:val="22"/>
        </w:rPr>
        <w:lastRenderedPageBreak/>
        <w:t>• RDA 5275/13</w:t>
      </w:r>
      <w:r w:rsidRPr="00673246">
        <w:rPr>
          <w:rFonts w:ascii="Palatino Linotype" w:hAnsi="Palatino Linotype" w:cs="Arial"/>
          <w:i/>
          <w:sz w:val="22"/>
          <w:szCs w:val="22"/>
        </w:rPr>
        <w:t>. Interpuesto en contra de la Secretaría de la Defensa Nacional. Comisionado Ponente Ángel Trinidad Zaldívar.</w:t>
      </w:r>
    </w:p>
    <w:p w:rsidR="00D41F8D" w:rsidRPr="00673246" w:rsidRDefault="00D41F8D" w:rsidP="00D41F8D">
      <w:pPr>
        <w:spacing w:before="120" w:after="120"/>
        <w:ind w:left="851" w:right="899"/>
        <w:jc w:val="both"/>
        <w:rPr>
          <w:rFonts w:ascii="Palatino Linotype" w:hAnsi="Palatino Linotype" w:cs="Arial"/>
          <w:i/>
          <w:sz w:val="22"/>
          <w:szCs w:val="22"/>
        </w:rPr>
      </w:pPr>
      <w:r w:rsidRPr="00673246">
        <w:rPr>
          <w:rFonts w:ascii="Palatino Linotype" w:hAnsi="Palatino Linotype" w:cs="Arial"/>
          <w:i/>
          <w:sz w:val="22"/>
          <w:szCs w:val="22"/>
        </w:rPr>
        <w:t xml:space="preserve">• </w:t>
      </w:r>
      <w:r w:rsidRPr="00673246">
        <w:rPr>
          <w:rFonts w:ascii="Palatino Linotype" w:hAnsi="Palatino Linotype" w:cs="Arial"/>
          <w:b/>
          <w:i/>
          <w:sz w:val="22"/>
          <w:szCs w:val="22"/>
        </w:rPr>
        <w:t>RDA 2937/13</w:t>
      </w:r>
      <w:r w:rsidRPr="00673246">
        <w:rPr>
          <w:rFonts w:ascii="Palatino Linotype" w:hAnsi="Palatino Linotype" w:cs="Arial"/>
          <w:i/>
          <w:sz w:val="22"/>
          <w:szCs w:val="22"/>
        </w:rPr>
        <w:t>. Interpuesto en contra de LICONSA, S.A. de C.V. Comisionado. Ponente Gerardo Laveaga Rendón.</w:t>
      </w:r>
    </w:p>
    <w:p w:rsidR="00D41F8D" w:rsidRPr="00673246" w:rsidRDefault="00D41F8D" w:rsidP="00D41F8D">
      <w:pPr>
        <w:spacing w:before="120" w:after="120"/>
        <w:ind w:left="851" w:right="899"/>
        <w:jc w:val="both"/>
        <w:rPr>
          <w:rFonts w:ascii="Palatino Linotype" w:hAnsi="Palatino Linotype" w:cs="Arial"/>
          <w:i/>
          <w:sz w:val="22"/>
          <w:szCs w:val="22"/>
        </w:rPr>
      </w:pPr>
      <w:r w:rsidRPr="00673246">
        <w:rPr>
          <w:rFonts w:ascii="Palatino Linotype" w:hAnsi="Palatino Linotype" w:cs="Arial"/>
          <w:i/>
          <w:sz w:val="22"/>
          <w:szCs w:val="22"/>
        </w:rPr>
        <w:t xml:space="preserve">• </w:t>
      </w:r>
      <w:r w:rsidRPr="00673246">
        <w:rPr>
          <w:rFonts w:ascii="Palatino Linotype" w:hAnsi="Palatino Linotype" w:cs="Arial"/>
          <w:b/>
          <w:i/>
          <w:sz w:val="22"/>
          <w:szCs w:val="22"/>
        </w:rPr>
        <w:t>RDA 3609/12</w:t>
      </w:r>
      <w:r w:rsidRPr="00673246">
        <w:rPr>
          <w:rFonts w:ascii="Palatino Linotype" w:hAnsi="Palatino Linotype" w:cs="Arial"/>
          <w:i/>
          <w:sz w:val="22"/>
          <w:szCs w:val="22"/>
        </w:rPr>
        <w:t>. Interpuesto en contra de la Secretaría de Educación Pública. Comisionada Ponente Sigrid Arzt Colunga.</w:t>
      </w:r>
    </w:p>
    <w:p w:rsidR="00D41F8D" w:rsidRPr="00673246" w:rsidRDefault="00D41F8D" w:rsidP="00D41F8D">
      <w:pPr>
        <w:spacing w:before="120" w:after="120"/>
        <w:ind w:left="851" w:right="899"/>
        <w:jc w:val="both"/>
        <w:rPr>
          <w:rFonts w:ascii="Palatino Linotype" w:hAnsi="Palatino Linotype" w:cs="Arial"/>
          <w:i/>
          <w:sz w:val="22"/>
          <w:szCs w:val="22"/>
        </w:rPr>
      </w:pPr>
      <w:r w:rsidRPr="00673246">
        <w:rPr>
          <w:rFonts w:ascii="Palatino Linotype" w:hAnsi="Palatino Linotype" w:cs="Arial"/>
          <w:i/>
          <w:sz w:val="22"/>
          <w:szCs w:val="22"/>
        </w:rPr>
        <w:t xml:space="preserve">• </w:t>
      </w:r>
      <w:r w:rsidRPr="00673246">
        <w:rPr>
          <w:rFonts w:ascii="Palatino Linotype" w:hAnsi="Palatino Linotype" w:cs="Arial"/>
          <w:b/>
          <w:i/>
          <w:sz w:val="22"/>
          <w:szCs w:val="22"/>
        </w:rPr>
        <w:t>RDA 3361/12</w:t>
      </w:r>
      <w:r w:rsidRPr="00673246">
        <w:rPr>
          <w:rFonts w:ascii="Palatino Linotype" w:hAnsi="Palatino Linotype" w:cs="Arial"/>
          <w:i/>
          <w:sz w:val="22"/>
          <w:szCs w:val="22"/>
        </w:rPr>
        <w:t>. Interpuesto en contra del Servicio de Administración Tributaria. Comisionada Ponente María Elena Pérez-Jaén Zermeño.</w:t>
      </w:r>
    </w:p>
    <w:p w:rsidR="00D41F8D" w:rsidRPr="00673246" w:rsidRDefault="00D41F8D" w:rsidP="00D41F8D">
      <w:pPr>
        <w:spacing w:before="120" w:after="120"/>
        <w:ind w:left="851" w:right="899"/>
        <w:jc w:val="both"/>
        <w:rPr>
          <w:rFonts w:ascii="Palatino Linotype" w:hAnsi="Palatino Linotype" w:cs="Arial"/>
          <w:i/>
          <w:sz w:val="22"/>
          <w:szCs w:val="22"/>
        </w:rPr>
      </w:pPr>
      <w:r w:rsidRPr="00673246">
        <w:rPr>
          <w:rFonts w:ascii="Palatino Linotype" w:hAnsi="Palatino Linotype" w:cs="Arial"/>
          <w:i/>
          <w:sz w:val="22"/>
          <w:szCs w:val="22"/>
        </w:rPr>
        <w:t xml:space="preserve">• </w:t>
      </w:r>
      <w:r w:rsidRPr="00673246">
        <w:rPr>
          <w:rFonts w:ascii="Palatino Linotype" w:hAnsi="Palatino Linotype" w:cs="Arial"/>
          <w:b/>
          <w:i/>
          <w:sz w:val="22"/>
          <w:szCs w:val="22"/>
        </w:rPr>
        <w:t>RDA 0563/12</w:t>
      </w:r>
      <w:r w:rsidRPr="00673246">
        <w:rPr>
          <w:rFonts w:ascii="Palatino Linotype" w:hAnsi="Palatino Linotype" w:cs="Arial"/>
          <w:i/>
          <w:sz w:val="22"/>
          <w:szCs w:val="22"/>
        </w:rPr>
        <w:t>. Interpuesto en contra de la Secretaría de la Función Pública. Comisionada Ponente Jacqueline Peschard Mariscal.” (SIC)</w:t>
      </w:r>
    </w:p>
    <w:p w:rsidR="00D41F8D" w:rsidRPr="00673246" w:rsidRDefault="00D41F8D" w:rsidP="00D41F8D">
      <w:pPr>
        <w:spacing w:before="100" w:beforeAutospacing="1" w:after="100" w:afterAutospacing="1" w:line="360" w:lineRule="auto"/>
        <w:jc w:val="both"/>
        <w:rPr>
          <w:rFonts w:ascii="Palatino Linotype" w:hAnsi="Palatino Linotype"/>
        </w:rPr>
      </w:pPr>
      <w:r w:rsidRPr="00673246">
        <w:rPr>
          <w:rFonts w:ascii="Palatino Linotype" w:hAnsi="Palatino Linotype"/>
        </w:rPr>
        <w:t xml:space="preserve">En ese orden de ideas, se estima que el requerimiento relativo al nombre como presupuesto de procedibilidad, </w:t>
      </w:r>
      <w:r w:rsidRPr="00673246">
        <w:rPr>
          <w:rFonts w:ascii="Palatino Linotype" w:hAnsi="Palatino Linotype" w:cs="Arial"/>
        </w:rPr>
        <w:t>podría</w:t>
      </w:r>
      <w:r w:rsidRPr="00673246">
        <w:rPr>
          <w:rFonts w:ascii="Palatino Linotype" w:hAnsi="Palatino Linotype"/>
        </w:rPr>
        <w:t xml:space="preserve"> limitar el ejercicio del derecho de acceso a la información pública, debido a que, el hecho de solicitar la identificación del hoy </w:t>
      </w:r>
      <w:r w:rsidRPr="00673246">
        <w:rPr>
          <w:rFonts w:ascii="Palatino Linotype" w:hAnsi="Palatino Linotype" w:cs="Arial"/>
          <w:b/>
        </w:rPr>
        <w:t>RECURRENTE</w:t>
      </w:r>
      <w:r w:rsidRPr="00673246">
        <w:rPr>
          <w:rFonts w:ascii="Palatino Linotype" w:hAnsi="Palatino Linotype"/>
        </w:rPr>
        <w:t xml:space="preserve"> a través de dicho dato personal, en ciertos extremos se equipara a una exigencia acerca de su interés o justificación de su utilización, lo que materialmente haría nugatorio un </w:t>
      </w:r>
      <w:r w:rsidRPr="00673246">
        <w:rPr>
          <w:rFonts w:ascii="Palatino Linotype" w:hAnsi="Palatino Linotype"/>
          <w:szCs w:val="20"/>
        </w:rPr>
        <w:t>derecho</w:t>
      </w:r>
      <w:r w:rsidRPr="00673246">
        <w:rPr>
          <w:rFonts w:ascii="Palatino Linotype" w:hAnsi="Palatino Linotype"/>
        </w:rPr>
        <w:t xml:space="preserve"> fundamental.</w:t>
      </w:r>
    </w:p>
    <w:p w:rsidR="00D41F8D" w:rsidRPr="00673246" w:rsidRDefault="00D41F8D" w:rsidP="00D41F8D">
      <w:pPr>
        <w:spacing w:before="100" w:beforeAutospacing="1" w:after="100" w:afterAutospacing="1" w:line="360" w:lineRule="auto"/>
        <w:jc w:val="both"/>
        <w:rPr>
          <w:rFonts w:ascii="Palatino Linotype" w:hAnsi="Palatino Linotype"/>
        </w:rPr>
      </w:pPr>
      <w:r w:rsidRPr="00673246">
        <w:rPr>
          <w:rFonts w:ascii="Palatino Linotype" w:hAnsi="Palatino Linotype"/>
        </w:rPr>
        <w:t xml:space="preserve">Aunado a ello, para el estudio de la materia sobre la que se resuelve el presente recurso de revisión, resulta intrascendente conocer el nombre de la persona que lo hubiere promovido, en virtud de que tanto la </w:t>
      </w:r>
      <w:r w:rsidRPr="00673246">
        <w:rPr>
          <w:rFonts w:ascii="Palatino Linotype" w:hAnsi="Palatino Linotype" w:cs="Arial"/>
        </w:rPr>
        <w:t>Constitución</w:t>
      </w:r>
      <w:r w:rsidRPr="00673246">
        <w:rPr>
          <w:rFonts w:ascii="Palatino Linotype" w:hAnsi="Palatino Linotype"/>
        </w:rPr>
        <w:t xml:space="preserve"> Federal, como la Constitución Política del Estado </w:t>
      </w:r>
      <w:r w:rsidRPr="00673246">
        <w:rPr>
          <w:rFonts w:ascii="Palatino Linotype" w:hAnsi="Palatino Linotype"/>
          <w:szCs w:val="20"/>
        </w:rPr>
        <w:t>Libre</w:t>
      </w:r>
      <w:r w:rsidRPr="00673246">
        <w:rPr>
          <w:rFonts w:ascii="Palatino Linotype" w:hAnsi="Palatino Linotype"/>
        </w:rPr>
        <w:t xml:space="preserv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D41F8D" w:rsidRPr="00673246" w:rsidRDefault="00D41F8D" w:rsidP="00D41F8D">
      <w:pPr>
        <w:spacing w:before="100" w:beforeAutospacing="1" w:after="100" w:afterAutospacing="1" w:line="360" w:lineRule="auto"/>
        <w:jc w:val="both"/>
        <w:rPr>
          <w:rFonts w:ascii="Palatino Linotype" w:hAnsi="Palatino Linotype"/>
        </w:rPr>
      </w:pPr>
      <w:r w:rsidRPr="00673246">
        <w:rPr>
          <w:rFonts w:ascii="Palatino Linotype" w:hAnsi="Palatino Linotype"/>
        </w:rPr>
        <w:t xml:space="preserve">Asimismo, se estima que el requisito relativo al nombre del solicitante no constituye un presupuesto indispensable de procedibilidad de los recursos de revisión, en </w:t>
      </w:r>
      <w:r w:rsidRPr="00673246">
        <w:rPr>
          <w:rFonts w:ascii="Palatino Linotype" w:hAnsi="Palatino Linotype"/>
        </w:rPr>
        <w:lastRenderedPageBreak/>
        <w:t xml:space="preserve">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w:t>
      </w:r>
      <w:r w:rsidRPr="00673246">
        <w:rPr>
          <w:rFonts w:ascii="Palatino Linotype" w:hAnsi="Palatino Linotype"/>
          <w:szCs w:val="20"/>
        </w:rPr>
        <w:t>debido</w:t>
      </w:r>
      <w:r w:rsidRPr="00673246">
        <w:rPr>
          <w:rFonts w:ascii="Palatino Linotype" w:hAnsi="Palatino Linotype"/>
        </w:rPr>
        <w:t xml:space="preserve">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673246">
        <w:rPr>
          <w:rFonts w:ascii="Palatino Linotype" w:hAnsi="Palatino Linotype" w:cs="Arial"/>
          <w:b/>
        </w:rPr>
        <w:t>EL RECURRENTE</w:t>
      </w:r>
      <w:r w:rsidRPr="00673246">
        <w:rPr>
          <w:rFonts w:ascii="Palatino Linotype" w:hAnsi="Palatino Linotype"/>
        </w:rPr>
        <w:t>, es la misma persona que realizó la solicitud de acceso a la información pública que ahora se impugna.</w:t>
      </w:r>
    </w:p>
    <w:p w:rsidR="00D41F8D" w:rsidRPr="00673246" w:rsidRDefault="00D41F8D" w:rsidP="00D41F8D">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rPr>
      </w:pPr>
      <w:r w:rsidRPr="00673246">
        <w:rPr>
          <w:rFonts w:ascii="Palatino Linotype" w:hAnsi="Palatino Linotype"/>
        </w:rPr>
        <w:t xml:space="preserve">En adición a lo anterior, el propio artículo 180 en su último párrafo establece que cuando el recurso se interponga de </w:t>
      </w:r>
      <w:r w:rsidRPr="00673246">
        <w:rPr>
          <w:rFonts w:ascii="Palatino Linotype" w:hAnsi="Palatino Linotype"/>
          <w:szCs w:val="20"/>
        </w:rPr>
        <w:t>manera</w:t>
      </w:r>
      <w:r w:rsidRPr="00673246">
        <w:rPr>
          <w:rFonts w:ascii="Palatino Linotype" w:hAnsi="Palatino Linotype"/>
        </w:rPr>
        <w:t xml:space="preserve"> electrónica no será indispensable que contenga determinados requisitos, entre ellos, el nombre del hoy</w:t>
      </w:r>
      <w:r w:rsidRPr="00673246">
        <w:rPr>
          <w:rFonts w:ascii="Palatino Linotype" w:hAnsi="Palatino Linotype" w:cs="Arial"/>
          <w:b/>
        </w:rPr>
        <w:t xml:space="preserve"> RECURRENTE</w:t>
      </w:r>
      <w:r w:rsidRPr="00673246">
        <w:rPr>
          <w:rFonts w:ascii="Palatino Linotype" w:hAnsi="Palatino Linotype"/>
        </w:rPr>
        <w:t xml:space="preserve">, por lo que en el presente caso, al haber sido presentado el recurso de revisión vía </w:t>
      </w:r>
      <w:r w:rsidRPr="00673246">
        <w:rPr>
          <w:rFonts w:ascii="Palatino Linotype" w:hAnsi="Palatino Linotype"/>
          <w:b/>
        </w:rPr>
        <w:t>SAIMEX</w:t>
      </w:r>
      <w:r w:rsidRPr="00673246">
        <w:rPr>
          <w:rFonts w:ascii="Palatino Linotype" w:hAnsi="Palatino Linotype"/>
        </w:rPr>
        <w:t>, dicho requisito resulta innecesario.</w:t>
      </w:r>
    </w:p>
    <w:p w:rsidR="00D41F8D" w:rsidRPr="00673246" w:rsidRDefault="00D41F8D" w:rsidP="00D41F8D">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rPr>
      </w:pPr>
      <w:r w:rsidRPr="00673246">
        <w:rPr>
          <w:rFonts w:ascii="Palatino Linotype" w:hAnsi="Palatino Linotype" w:cs="Arial"/>
          <w:b/>
          <w:sz w:val="28"/>
          <w:szCs w:val="28"/>
        </w:rPr>
        <w:t>QUINTO.</w:t>
      </w:r>
      <w:r w:rsidRPr="00673246">
        <w:rPr>
          <w:rFonts w:ascii="Palatino Linotype" w:hAnsi="Palatino Linotype" w:cs="Arial"/>
          <w:b/>
        </w:rPr>
        <w:t xml:space="preserve"> Estudio y resolución del asunto.</w:t>
      </w:r>
      <w:r w:rsidRPr="00673246">
        <w:rPr>
          <w:rFonts w:ascii="Palatino Linotype" w:hAnsi="Palatino Linotype" w:cs="Arial"/>
        </w:rPr>
        <w:t xml:space="preserve"> </w:t>
      </w:r>
      <w:r w:rsidRPr="00673246">
        <w:rPr>
          <w:rFonts w:ascii="Palatino Linotype" w:hAnsi="Palatino Linotype"/>
        </w:rPr>
        <w:t xml:space="preserve">Una vez determinada la vía sobre la que versará el presente recurso, y previa revisión del expediente electrónico formado en </w:t>
      </w:r>
      <w:r w:rsidRPr="00673246">
        <w:rPr>
          <w:rFonts w:ascii="Palatino Linotype" w:hAnsi="Palatino Linotype"/>
          <w:b/>
        </w:rPr>
        <w:t>EL SAIMEX</w:t>
      </w:r>
      <w:r w:rsidRPr="00673246">
        <w:rPr>
          <w:rFonts w:ascii="Palatino Linotype" w:hAnsi="Palatino Linotype"/>
        </w:rPr>
        <w:t xml:space="preserve"> motivo de la solicitud de información y del recurso que se resuelve, se precisa que </w:t>
      </w:r>
      <w:r w:rsidRPr="00673246">
        <w:rPr>
          <w:rFonts w:ascii="Palatino Linotype" w:hAnsi="Palatino Linotype"/>
          <w:b/>
        </w:rPr>
        <w:t>EL RECURRENTE</w:t>
      </w:r>
      <w:r w:rsidRPr="00673246">
        <w:rPr>
          <w:rFonts w:ascii="Palatino Linotype" w:hAnsi="Palatino Linotype"/>
        </w:rPr>
        <w:t xml:space="preserve"> solicitó al </w:t>
      </w:r>
      <w:r w:rsidRPr="00673246">
        <w:rPr>
          <w:rFonts w:ascii="Palatino Linotype" w:hAnsi="Palatino Linotype" w:cs="Arial"/>
          <w:b/>
        </w:rPr>
        <w:t>SUJETO OBLIGADO</w:t>
      </w:r>
      <w:r w:rsidRPr="00673246">
        <w:rPr>
          <w:rFonts w:ascii="Palatino Linotype" w:hAnsi="Palatino Linotype"/>
        </w:rPr>
        <w:t xml:space="preserve"> la ficha curricular y el documento comprobatorio de estudios de los servidores públicos siguientes:</w:t>
      </w:r>
    </w:p>
    <w:p w:rsidR="00D41F8D" w:rsidRPr="00673246" w:rsidRDefault="00D41F8D" w:rsidP="00D41F8D">
      <w:pPr>
        <w:pStyle w:val="Prrafodelista"/>
        <w:numPr>
          <w:ilvl w:val="0"/>
          <w:numId w:val="2"/>
        </w:numPr>
        <w:autoSpaceDE w:val="0"/>
        <w:autoSpaceDN w:val="0"/>
        <w:adjustRightInd w:val="0"/>
        <w:spacing w:before="100" w:beforeAutospacing="1" w:after="100" w:afterAutospacing="1" w:line="360" w:lineRule="auto"/>
        <w:jc w:val="both"/>
        <w:rPr>
          <w:rFonts w:ascii="Palatino Linotype" w:hAnsi="Palatino Linotype" w:cs="Arial"/>
        </w:rPr>
      </w:pPr>
      <w:r w:rsidRPr="00673246">
        <w:rPr>
          <w:rFonts w:ascii="Palatino Linotype" w:hAnsi="Palatino Linotype" w:cs="Arial"/>
        </w:rPr>
        <w:t>Presidente Municipal;</w:t>
      </w:r>
    </w:p>
    <w:p w:rsidR="00D41F8D" w:rsidRPr="00673246" w:rsidRDefault="00D41F8D" w:rsidP="00D41F8D">
      <w:pPr>
        <w:pStyle w:val="Prrafodelista"/>
        <w:numPr>
          <w:ilvl w:val="0"/>
          <w:numId w:val="2"/>
        </w:numPr>
        <w:autoSpaceDE w:val="0"/>
        <w:autoSpaceDN w:val="0"/>
        <w:adjustRightInd w:val="0"/>
        <w:spacing w:before="100" w:beforeAutospacing="1" w:after="100" w:afterAutospacing="1" w:line="360" w:lineRule="auto"/>
        <w:jc w:val="both"/>
        <w:rPr>
          <w:rFonts w:ascii="Palatino Linotype" w:hAnsi="Palatino Linotype" w:cs="Arial"/>
        </w:rPr>
      </w:pPr>
      <w:r w:rsidRPr="00673246">
        <w:rPr>
          <w:rFonts w:ascii="Palatino Linotype" w:hAnsi="Palatino Linotype" w:cs="Arial"/>
        </w:rPr>
        <w:t>Secretario del Ayuntamiento;</w:t>
      </w:r>
    </w:p>
    <w:p w:rsidR="00D41F8D" w:rsidRPr="00673246" w:rsidRDefault="00D41F8D" w:rsidP="00D41F8D">
      <w:pPr>
        <w:pStyle w:val="Prrafodelista"/>
        <w:numPr>
          <w:ilvl w:val="0"/>
          <w:numId w:val="2"/>
        </w:numPr>
        <w:autoSpaceDE w:val="0"/>
        <w:autoSpaceDN w:val="0"/>
        <w:adjustRightInd w:val="0"/>
        <w:spacing w:before="100" w:beforeAutospacing="1" w:after="100" w:afterAutospacing="1" w:line="360" w:lineRule="auto"/>
        <w:jc w:val="both"/>
        <w:rPr>
          <w:rFonts w:ascii="Palatino Linotype" w:hAnsi="Palatino Linotype" w:cs="Arial"/>
        </w:rPr>
      </w:pPr>
      <w:r w:rsidRPr="00673246">
        <w:rPr>
          <w:rFonts w:ascii="Palatino Linotype" w:hAnsi="Palatino Linotype" w:cs="Arial"/>
        </w:rPr>
        <w:t>Tesorero;</w:t>
      </w:r>
    </w:p>
    <w:p w:rsidR="00D41F8D" w:rsidRPr="00673246" w:rsidRDefault="00D41F8D" w:rsidP="00D41F8D">
      <w:pPr>
        <w:pStyle w:val="Prrafodelista"/>
        <w:numPr>
          <w:ilvl w:val="0"/>
          <w:numId w:val="2"/>
        </w:numPr>
        <w:autoSpaceDE w:val="0"/>
        <w:autoSpaceDN w:val="0"/>
        <w:adjustRightInd w:val="0"/>
        <w:spacing w:before="100" w:beforeAutospacing="1" w:after="100" w:afterAutospacing="1" w:line="360" w:lineRule="auto"/>
        <w:jc w:val="both"/>
        <w:rPr>
          <w:rFonts w:ascii="Palatino Linotype" w:hAnsi="Palatino Linotype" w:cs="Arial"/>
        </w:rPr>
      </w:pPr>
      <w:r w:rsidRPr="00673246">
        <w:rPr>
          <w:rFonts w:ascii="Palatino Linotype" w:hAnsi="Palatino Linotype" w:cs="Arial"/>
        </w:rPr>
        <w:t>Director de Obras Públicas;</w:t>
      </w:r>
    </w:p>
    <w:p w:rsidR="00D41F8D" w:rsidRPr="00673246" w:rsidRDefault="00D41F8D" w:rsidP="00D41F8D">
      <w:pPr>
        <w:pStyle w:val="Prrafodelista"/>
        <w:numPr>
          <w:ilvl w:val="0"/>
          <w:numId w:val="2"/>
        </w:numPr>
        <w:autoSpaceDE w:val="0"/>
        <w:autoSpaceDN w:val="0"/>
        <w:adjustRightInd w:val="0"/>
        <w:spacing w:before="100" w:beforeAutospacing="1" w:after="100" w:afterAutospacing="1" w:line="360" w:lineRule="auto"/>
        <w:jc w:val="both"/>
        <w:rPr>
          <w:rFonts w:ascii="Palatino Linotype" w:hAnsi="Palatino Linotype" w:cs="Arial"/>
        </w:rPr>
      </w:pPr>
      <w:r w:rsidRPr="00673246">
        <w:rPr>
          <w:rFonts w:ascii="Palatino Linotype" w:hAnsi="Palatino Linotype" w:cs="Arial"/>
        </w:rPr>
        <w:lastRenderedPageBreak/>
        <w:t>Director de Desarrollo Económico;</w:t>
      </w:r>
    </w:p>
    <w:p w:rsidR="00D41F8D" w:rsidRPr="00673246" w:rsidRDefault="00D41F8D" w:rsidP="00D41F8D">
      <w:pPr>
        <w:pStyle w:val="Prrafodelista"/>
        <w:numPr>
          <w:ilvl w:val="0"/>
          <w:numId w:val="2"/>
        </w:numPr>
        <w:autoSpaceDE w:val="0"/>
        <w:autoSpaceDN w:val="0"/>
        <w:adjustRightInd w:val="0"/>
        <w:spacing w:before="100" w:beforeAutospacing="1" w:after="100" w:afterAutospacing="1" w:line="360" w:lineRule="auto"/>
        <w:jc w:val="both"/>
        <w:rPr>
          <w:rFonts w:ascii="Palatino Linotype" w:hAnsi="Palatino Linotype" w:cs="Arial"/>
        </w:rPr>
      </w:pPr>
      <w:r w:rsidRPr="00673246">
        <w:rPr>
          <w:rFonts w:ascii="Palatino Linotype" w:hAnsi="Palatino Linotype" w:cs="Arial"/>
        </w:rPr>
        <w:t>Coordinador General de Mejora Regulatoria;</w:t>
      </w:r>
    </w:p>
    <w:p w:rsidR="00D41F8D" w:rsidRPr="00673246" w:rsidRDefault="00D41F8D" w:rsidP="00D41F8D">
      <w:pPr>
        <w:pStyle w:val="Prrafodelista"/>
        <w:numPr>
          <w:ilvl w:val="0"/>
          <w:numId w:val="2"/>
        </w:numPr>
        <w:autoSpaceDE w:val="0"/>
        <w:autoSpaceDN w:val="0"/>
        <w:adjustRightInd w:val="0"/>
        <w:spacing w:before="100" w:beforeAutospacing="1" w:after="100" w:afterAutospacing="1" w:line="360" w:lineRule="auto"/>
        <w:jc w:val="both"/>
        <w:rPr>
          <w:rFonts w:ascii="Palatino Linotype" w:hAnsi="Palatino Linotype" w:cs="Arial"/>
        </w:rPr>
      </w:pPr>
      <w:r w:rsidRPr="00673246">
        <w:rPr>
          <w:rFonts w:ascii="Palatino Linotype" w:hAnsi="Palatino Linotype" w:cs="Arial"/>
        </w:rPr>
        <w:t>Director de Ecología;</w:t>
      </w:r>
    </w:p>
    <w:p w:rsidR="00D41F8D" w:rsidRPr="00673246" w:rsidRDefault="00D41F8D" w:rsidP="00D41F8D">
      <w:pPr>
        <w:pStyle w:val="Prrafodelista"/>
        <w:numPr>
          <w:ilvl w:val="0"/>
          <w:numId w:val="2"/>
        </w:numPr>
        <w:autoSpaceDE w:val="0"/>
        <w:autoSpaceDN w:val="0"/>
        <w:adjustRightInd w:val="0"/>
        <w:spacing w:before="100" w:beforeAutospacing="1" w:after="100" w:afterAutospacing="1" w:line="360" w:lineRule="auto"/>
        <w:jc w:val="both"/>
        <w:rPr>
          <w:rFonts w:ascii="Palatino Linotype" w:hAnsi="Palatino Linotype" w:cs="Arial"/>
        </w:rPr>
      </w:pPr>
      <w:r w:rsidRPr="00673246">
        <w:rPr>
          <w:rFonts w:ascii="Palatino Linotype" w:hAnsi="Palatino Linotype" w:cs="Arial"/>
        </w:rPr>
        <w:t>Director de Desarrollo Urbano; y,</w:t>
      </w:r>
    </w:p>
    <w:p w:rsidR="00D41F8D" w:rsidRPr="00673246" w:rsidRDefault="00D41F8D" w:rsidP="00D41F8D">
      <w:pPr>
        <w:pStyle w:val="Prrafodelista"/>
        <w:numPr>
          <w:ilvl w:val="0"/>
          <w:numId w:val="2"/>
        </w:numPr>
        <w:autoSpaceDE w:val="0"/>
        <w:autoSpaceDN w:val="0"/>
        <w:adjustRightInd w:val="0"/>
        <w:spacing w:before="100" w:beforeAutospacing="1" w:after="100" w:afterAutospacing="1" w:line="360" w:lineRule="auto"/>
        <w:jc w:val="both"/>
        <w:rPr>
          <w:rFonts w:ascii="Palatino Linotype" w:hAnsi="Palatino Linotype" w:cs="Arial"/>
        </w:rPr>
      </w:pPr>
      <w:r w:rsidRPr="00673246">
        <w:rPr>
          <w:rFonts w:ascii="Palatino Linotype" w:hAnsi="Palatino Linotype" w:cs="Arial"/>
        </w:rPr>
        <w:t>Director de Protección Civil.</w:t>
      </w:r>
    </w:p>
    <w:p w:rsidR="009E6DF3" w:rsidRPr="00673246" w:rsidRDefault="00D41F8D" w:rsidP="00D41F8D">
      <w:pPr>
        <w:spacing w:before="100" w:beforeAutospacing="1" w:after="100" w:afterAutospacing="1" w:line="360" w:lineRule="auto"/>
        <w:jc w:val="both"/>
        <w:rPr>
          <w:rFonts w:ascii="Palatino Linotype" w:hAnsi="Palatino Linotype" w:cs="Arial"/>
        </w:rPr>
      </w:pPr>
      <w:r w:rsidRPr="00673246">
        <w:rPr>
          <w:rFonts w:ascii="Palatino Linotype" w:hAnsi="Palatino Linotype" w:cs="Arial"/>
        </w:rPr>
        <w:t xml:space="preserve">Atento a ello, en respuesta </w:t>
      </w:r>
      <w:r w:rsidRPr="00673246">
        <w:rPr>
          <w:rFonts w:ascii="Palatino Linotype" w:hAnsi="Palatino Linotype" w:cs="Arial"/>
          <w:b/>
        </w:rPr>
        <w:t>EL SUJETO OBLIGADO</w:t>
      </w:r>
      <w:r w:rsidRPr="00673246">
        <w:rPr>
          <w:rFonts w:ascii="Palatino Linotype" w:hAnsi="Palatino Linotype" w:cs="Arial"/>
        </w:rPr>
        <w:t xml:space="preserve"> </w:t>
      </w:r>
      <w:r w:rsidR="009E6DF3" w:rsidRPr="00673246">
        <w:rPr>
          <w:rFonts w:ascii="Palatino Linotype" w:hAnsi="Palatino Linotype" w:cs="Arial"/>
        </w:rPr>
        <w:t xml:space="preserve">mediante su respuesta </w:t>
      </w:r>
      <w:r w:rsidR="009F4ACE" w:rsidRPr="00673246">
        <w:rPr>
          <w:rFonts w:ascii="Palatino Linotype" w:hAnsi="Palatino Linotype" w:cs="Arial"/>
        </w:rPr>
        <w:t>adjuntó</w:t>
      </w:r>
      <w:r w:rsidR="009E6DF3" w:rsidRPr="00673246">
        <w:rPr>
          <w:rFonts w:ascii="Palatino Linotype" w:hAnsi="Palatino Linotype" w:cs="Arial"/>
        </w:rPr>
        <w:t xml:space="preserve"> las </w:t>
      </w:r>
      <w:r w:rsidR="009F4ACE" w:rsidRPr="00673246">
        <w:rPr>
          <w:rFonts w:ascii="Palatino Linotype" w:hAnsi="Palatino Linotype" w:cs="Arial"/>
        </w:rPr>
        <w:t>fichas curriculares solicitadas;</w:t>
      </w:r>
      <w:r w:rsidR="009E6DF3" w:rsidRPr="00673246">
        <w:rPr>
          <w:rFonts w:ascii="Palatino Linotype" w:hAnsi="Palatino Linotype" w:cs="Arial"/>
        </w:rPr>
        <w:t xml:space="preserve"> </w:t>
      </w:r>
      <w:r w:rsidR="009F4ACE" w:rsidRPr="00673246">
        <w:rPr>
          <w:rFonts w:ascii="Palatino Linotype" w:hAnsi="Palatino Linotype" w:cs="Arial"/>
        </w:rPr>
        <w:t>así como, el documento que acredita el último grado de estudios, de los servidores públicos requeridos.</w:t>
      </w:r>
    </w:p>
    <w:p w:rsidR="00244535" w:rsidRPr="00673246" w:rsidRDefault="009F4ACE" w:rsidP="00D41F8D">
      <w:pPr>
        <w:spacing w:before="100" w:beforeAutospacing="1" w:after="100" w:afterAutospacing="1" w:line="360" w:lineRule="auto"/>
        <w:jc w:val="both"/>
        <w:rPr>
          <w:rFonts w:ascii="Palatino Linotype" w:hAnsi="Palatino Linotype" w:cs="Arial"/>
        </w:rPr>
      </w:pPr>
      <w:r w:rsidRPr="00673246">
        <w:rPr>
          <w:rFonts w:ascii="Palatino Linotype" w:hAnsi="Palatino Linotype" w:cs="Arial"/>
        </w:rPr>
        <w:t xml:space="preserve">Es importante precisar, que </w:t>
      </w:r>
      <w:r w:rsidRPr="00673246">
        <w:rPr>
          <w:rFonts w:ascii="Palatino Linotype" w:hAnsi="Palatino Linotype" w:cs="Arial"/>
          <w:b/>
        </w:rPr>
        <w:t>EL SUJETO OBLIGADO</w:t>
      </w:r>
      <w:r w:rsidRPr="00673246">
        <w:rPr>
          <w:rFonts w:ascii="Palatino Linotype" w:hAnsi="Palatino Linotype" w:cs="Arial"/>
        </w:rPr>
        <w:t xml:space="preserve"> adjuntó la información de </w:t>
      </w:r>
      <w:r w:rsidR="00244535" w:rsidRPr="00673246">
        <w:rPr>
          <w:rFonts w:ascii="Palatino Linotype" w:hAnsi="Palatino Linotype" w:cs="Arial"/>
        </w:rPr>
        <w:t xml:space="preserve">forma íntegra, por lo que dejó visibles datos personales; tales como, el número de matrícula, promedio general, créditos concluidos, firmas de particulares y calificaciones del tiraje de materias de un certificado de estudios de nivel medio superior. </w:t>
      </w:r>
    </w:p>
    <w:p w:rsidR="00D41F8D" w:rsidRPr="00673246" w:rsidRDefault="00D41F8D" w:rsidP="00D41F8D">
      <w:pPr>
        <w:spacing w:before="100" w:beforeAutospacing="1" w:after="100" w:afterAutospacing="1" w:line="360" w:lineRule="auto"/>
        <w:jc w:val="both"/>
        <w:rPr>
          <w:rFonts w:ascii="Palatino Linotype" w:hAnsi="Palatino Linotype" w:cs="Arial"/>
        </w:rPr>
      </w:pPr>
      <w:r w:rsidRPr="00673246">
        <w:rPr>
          <w:rFonts w:ascii="Palatino Linotype" w:hAnsi="Palatino Linotype" w:cs="Arial"/>
        </w:rPr>
        <w:t>Inconforme con dicha respuesta,</w:t>
      </w:r>
      <w:r w:rsidRPr="00673246">
        <w:rPr>
          <w:rFonts w:ascii="Palatino Linotype" w:hAnsi="Palatino Linotype" w:cs="Arial"/>
          <w:b/>
        </w:rPr>
        <w:t xml:space="preserve"> EL RECURRENTE</w:t>
      </w:r>
      <w:r w:rsidRPr="00673246">
        <w:rPr>
          <w:rFonts w:ascii="Palatino Linotype" w:hAnsi="Palatino Linotype" w:cs="Arial"/>
        </w:rPr>
        <w:t xml:space="preserve"> procedió a interponer el presente recurso de revisión, señalando como acto impugnado y razones o motivos de inconformidad lo establecido en el Resultando IV de la presente resolución.</w:t>
      </w:r>
    </w:p>
    <w:p w:rsidR="00D41F8D" w:rsidRPr="00673246" w:rsidRDefault="00D41F8D" w:rsidP="00D41F8D">
      <w:pPr>
        <w:spacing w:before="100" w:beforeAutospacing="1" w:after="100" w:afterAutospacing="1" w:line="360" w:lineRule="auto"/>
        <w:jc w:val="both"/>
        <w:rPr>
          <w:rFonts w:ascii="Palatino Linotype" w:hAnsi="Palatino Linotype" w:cs="Arial"/>
          <w:lang w:eastAsia="es-MX"/>
        </w:rPr>
      </w:pPr>
      <w:r w:rsidRPr="00673246">
        <w:rPr>
          <w:rFonts w:ascii="Palatino Linotype" w:hAnsi="Palatino Linotype" w:cs="Arial"/>
          <w:lang w:eastAsia="es-MX"/>
        </w:rPr>
        <w:t xml:space="preserve">Bajo ese tenor, es necesario puntualizar que </w:t>
      </w:r>
      <w:r w:rsidRPr="00673246">
        <w:rPr>
          <w:rFonts w:ascii="Palatino Linotype" w:hAnsi="Palatino Linotype" w:cs="Arial"/>
          <w:b/>
          <w:lang w:eastAsia="es-MX"/>
        </w:rPr>
        <w:t xml:space="preserve">EL SUJETO OBLIGADO </w:t>
      </w:r>
      <w:r w:rsidRPr="00673246">
        <w:rPr>
          <w:rFonts w:ascii="Palatino Linotype" w:hAnsi="Palatino Linotype" w:cs="Arial"/>
          <w:lang w:eastAsia="es-MX"/>
        </w:rPr>
        <w:t xml:space="preserve">mediante Informe Justificado </w:t>
      </w:r>
      <w:r w:rsidR="00244535" w:rsidRPr="00673246">
        <w:rPr>
          <w:rFonts w:ascii="Palatino Linotype" w:hAnsi="Palatino Linotype" w:cs="Arial"/>
          <w:lang w:eastAsia="es-MX"/>
        </w:rPr>
        <w:t>remitió la información de manera desglosada por carpetas en la que se identificó el área a la que pertenece cada una de la información, que si bien ya la había proporcionado en respuesta; lo cierto, es que identifico a quien le pertenece cada una de ellas, aunado a que la remitió en versión pública, sin remitir el Acta del Comité de Transparencia que sustente la versión pública de la información.</w:t>
      </w:r>
    </w:p>
    <w:p w:rsidR="00D41F8D" w:rsidRPr="00673246" w:rsidRDefault="00D41F8D" w:rsidP="00D41F8D">
      <w:pPr>
        <w:spacing w:before="100" w:beforeAutospacing="1" w:after="100" w:afterAutospacing="1" w:line="360" w:lineRule="auto"/>
        <w:jc w:val="both"/>
        <w:rPr>
          <w:rFonts w:ascii="Palatino Linotype" w:hAnsi="Palatino Linotype" w:cs="Arial"/>
          <w:lang w:eastAsia="es-MX"/>
        </w:rPr>
      </w:pPr>
      <w:r w:rsidRPr="00673246">
        <w:rPr>
          <w:rFonts w:ascii="Palatino Linotype" w:hAnsi="Palatino Linotype" w:cs="Arial"/>
          <w:lang w:eastAsia="es-MX"/>
        </w:rPr>
        <w:lastRenderedPageBreak/>
        <w:t>Así,</w:t>
      </w:r>
      <w:r w:rsidRPr="00673246">
        <w:rPr>
          <w:rFonts w:ascii="Palatino Linotype" w:hAnsi="Palatino Linotype" w:cs="Arial"/>
        </w:rPr>
        <w:t xml:space="preserve"> tomando como base la solicitud de información y la respuesta del </w:t>
      </w:r>
      <w:r w:rsidRPr="00673246">
        <w:rPr>
          <w:rFonts w:ascii="Palatino Linotype" w:hAnsi="Palatino Linotype" w:cs="Arial"/>
          <w:b/>
        </w:rPr>
        <w:t>SUJETO OBLIGADO</w:t>
      </w:r>
      <w:r w:rsidRPr="00673246">
        <w:rPr>
          <w:rFonts w:ascii="Palatino Linotype" w:hAnsi="Palatino Linotype" w:cs="Arial"/>
        </w:rPr>
        <w:t xml:space="preserve">, el estudio del presente asunto tendrá por objeto analizar si con la información remitida por éste, mediante su respuesta satisfizo el derecho de acceso a la información del </w:t>
      </w:r>
      <w:r w:rsidRPr="00673246">
        <w:rPr>
          <w:rFonts w:ascii="Palatino Linotype" w:hAnsi="Palatino Linotype" w:cs="Arial"/>
          <w:b/>
        </w:rPr>
        <w:t>RECURRENTE.</w:t>
      </w:r>
    </w:p>
    <w:p w:rsidR="00D41F8D" w:rsidRPr="00673246" w:rsidRDefault="00D41F8D" w:rsidP="00D41F8D">
      <w:pPr>
        <w:spacing w:before="100" w:beforeAutospacing="1" w:after="100" w:afterAutospacing="1" w:line="360" w:lineRule="auto"/>
        <w:jc w:val="both"/>
        <w:rPr>
          <w:rFonts w:ascii="Palatino Linotype" w:hAnsi="Palatino Linotype"/>
        </w:rPr>
      </w:pPr>
      <w:r w:rsidRPr="00673246">
        <w:rPr>
          <w:rFonts w:ascii="Palatino Linotype" w:hAnsi="Palatino Linotype"/>
        </w:rPr>
        <w:t xml:space="preserve">Derivado de lo anterior, </w:t>
      </w:r>
      <w:r w:rsidRPr="00673246">
        <w:rPr>
          <w:rFonts w:ascii="Palatino Linotype" w:hAnsi="Palatino Linotype" w:cs="Arial"/>
        </w:rPr>
        <w:t>se obvia el análisis de la competencia por parte del</w:t>
      </w:r>
      <w:r w:rsidRPr="00673246">
        <w:rPr>
          <w:rFonts w:ascii="Palatino Linotype" w:hAnsi="Palatino Linotype" w:cs="Arial"/>
          <w:b/>
        </w:rPr>
        <w:t xml:space="preserve"> SUJETO OBLIGADO</w:t>
      </w:r>
      <w:r w:rsidRPr="00673246">
        <w:rPr>
          <w:rFonts w:ascii="Palatino Linotype" w:hAnsi="Palatino Linotype" w:cs="Arial"/>
        </w:rPr>
        <w:t xml:space="preserve">, </w:t>
      </w:r>
      <w:r w:rsidRPr="00673246">
        <w:rPr>
          <w:rFonts w:ascii="Palatino Linotype" w:hAnsi="Palatino Linotype"/>
        </w:rPr>
        <w:t xml:space="preserve">para generar, administrar o poseer la información solicitada, </w:t>
      </w:r>
      <w:r w:rsidRPr="00673246">
        <w:rPr>
          <w:rFonts w:ascii="Palatino Linotype" w:hAnsi="Palatino Linotype" w:cs="Arial"/>
        </w:rPr>
        <w:t xml:space="preserve">dado que éste ha asumido la misma, </w:t>
      </w:r>
      <w:r w:rsidRPr="00673246">
        <w:rPr>
          <w:rFonts w:ascii="Palatino Linotype" w:hAnsi="Palatino Linotype"/>
        </w:rPr>
        <w:t>en razón de que mediante su respuesta remitió la información solicitada por el particular; razón por la cual, aceptó poseer y administrar dicha información, en ejercicio de sus funciones de derecho público, actualizando así el supuesto jurídico, previsto en el artículo 12 de la Ley de Transparencia y Acceso a la Información Pública del Estado de México y Municipios.</w:t>
      </w:r>
    </w:p>
    <w:p w:rsidR="00D41F8D" w:rsidRPr="00673246" w:rsidRDefault="00D41F8D" w:rsidP="00D41F8D">
      <w:pPr>
        <w:spacing w:before="100" w:beforeAutospacing="1" w:after="100" w:afterAutospacing="1" w:line="360" w:lineRule="auto"/>
        <w:ind w:right="49"/>
        <w:jc w:val="both"/>
        <w:rPr>
          <w:rFonts w:ascii="Palatino Linotype" w:hAnsi="Palatino Linotype"/>
        </w:rPr>
      </w:pPr>
      <w:r w:rsidRPr="00673246">
        <w:rPr>
          <w:rFonts w:ascii="Palatino Linotype" w:hAnsi="Palatino Linotype"/>
        </w:rPr>
        <w:t xml:space="preserve">Es así que, el estudio de la naturaleza jurídica de la información pública solicitada, tiene por objeto determinar si ésta la genera, posee o administra </w:t>
      </w:r>
      <w:r w:rsidRPr="00673246">
        <w:rPr>
          <w:rFonts w:ascii="Palatino Linotype" w:hAnsi="Palatino Linotype"/>
          <w:b/>
        </w:rPr>
        <w:t>EL SUJETO OBLIGADO</w:t>
      </w:r>
      <w:r w:rsidRPr="00673246">
        <w:rPr>
          <w:rFonts w:ascii="Palatino Linotype" w:hAnsi="Palatino Linotype"/>
        </w:rPr>
        <w:t xml:space="preserve">; sin embargo, en aquellos casos en que éste la asume, ello implica que la genera, posee o administra; por consiguiente, a nada práctico nos conduciría su estudio, ya que se insiste la información pública solicitada, fue asumida por </w:t>
      </w:r>
      <w:r w:rsidRPr="00673246">
        <w:rPr>
          <w:rFonts w:ascii="Palatino Linotype" w:hAnsi="Palatino Linotype"/>
          <w:b/>
        </w:rPr>
        <w:t>EL SUJETO OBLIGADO</w:t>
      </w:r>
      <w:r w:rsidRPr="00673246">
        <w:rPr>
          <w:rFonts w:ascii="Palatino Linotype" w:hAnsi="Palatino Linotype"/>
        </w:rPr>
        <w:t>.</w:t>
      </w:r>
    </w:p>
    <w:p w:rsidR="0001206A" w:rsidRPr="00673246" w:rsidRDefault="0001206A" w:rsidP="00D41F8D">
      <w:pPr>
        <w:spacing w:before="100" w:beforeAutospacing="1" w:after="100" w:afterAutospacing="1" w:line="360" w:lineRule="auto"/>
        <w:ind w:right="51"/>
        <w:jc w:val="both"/>
        <w:rPr>
          <w:rFonts w:ascii="Palatino Linotype" w:hAnsi="Palatino Linotype"/>
        </w:rPr>
      </w:pPr>
      <w:r w:rsidRPr="00673246">
        <w:rPr>
          <w:rFonts w:ascii="Palatino Linotype" w:hAnsi="Palatino Linotype"/>
        </w:rPr>
        <w:t xml:space="preserve">Hecha la precisión que antecede, conviene recordar que </w:t>
      </w:r>
      <w:r w:rsidRPr="00673246">
        <w:rPr>
          <w:rFonts w:ascii="Palatino Linotype" w:hAnsi="Palatino Linotype"/>
          <w:b/>
        </w:rPr>
        <w:t xml:space="preserve">EL SUJETO OBLIGADO </w:t>
      </w:r>
      <w:r w:rsidRPr="00673246">
        <w:rPr>
          <w:rFonts w:ascii="Palatino Linotype" w:hAnsi="Palatino Linotype"/>
        </w:rPr>
        <w:t xml:space="preserve">en su respuesta </w:t>
      </w:r>
      <w:r w:rsidR="005757AB" w:rsidRPr="00673246">
        <w:rPr>
          <w:rFonts w:ascii="Palatino Linotype" w:hAnsi="Palatino Linotype"/>
        </w:rPr>
        <w:t xml:space="preserve">le adjunto la </w:t>
      </w:r>
      <w:r w:rsidR="00D076D4" w:rsidRPr="00673246">
        <w:rPr>
          <w:rFonts w:ascii="Palatino Linotype" w:hAnsi="Palatino Linotype"/>
        </w:rPr>
        <w:t>información</w:t>
      </w:r>
      <w:r w:rsidR="005757AB" w:rsidRPr="00673246">
        <w:rPr>
          <w:rFonts w:ascii="Palatino Linotype" w:hAnsi="Palatino Linotype"/>
        </w:rPr>
        <w:t xml:space="preserve"> proporcionadas por diversos </w:t>
      </w:r>
      <w:r w:rsidR="00D076D4" w:rsidRPr="00673246">
        <w:rPr>
          <w:rFonts w:ascii="Palatino Linotype" w:hAnsi="Palatino Linotype"/>
        </w:rPr>
        <w:t>Servidores Públicos Habilitados Competentes</w:t>
      </w:r>
      <w:r w:rsidR="005757AB" w:rsidRPr="00673246">
        <w:rPr>
          <w:rFonts w:ascii="Palatino Linotype" w:hAnsi="Palatino Linotype"/>
        </w:rPr>
        <w:t xml:space="preserve"> que adjuntaron la documentación requerida por el particular.</w:t>
      </w:r>
    </w:p>
    <w:p w:rsidR="0001206A" w:rsidRPr="00673246" w:rsidRDefault="005757AB" w:rsidP="005757AB">
      <w:pPr>
        <w:spacing w:before="100" w:beforeAutospacing="1" w:after="100" w:afterAutospacing="1" w:line="360" w:lineRule="auto"/>
        <w:ind w:right="51"/>
        <w:jc w:val="both"/>
        <w:rPr>
          <w:rFonts w:ascii="Palatino Linotype" w:hAnsi="Palatino Linotype"/>
        </w:rPr>
      </w:pPr>
      <w:r w:rsidRPr="00673246">
        <w:rPr>
          <w:rFonts w:ascii="Palatino Linotype" w:hAnsi="Palatino Linotype"/>
        </w:rPr>
        <w:t xml:space="preserve">Sin embargo de la información proporcionada no se podía determinar a qué servidor público de los requeridos en la solicitud de acceso a la información pública se </w:t>
      </w:r>
      <w:r w:rsidRPr="00673246">
        <w:rPr>
          <w:rFonts w:ascii="Palatino Linotype" w:hAnsi="Palatino Linotype"/>
        </w:rPr>
        <w:lastRenderedPageBreak/>
        <w:t>vinculaba la misma, no dando certeza jurídica al particular que la documentación acreditaba tanto la ficha curricular como el ultimo grado de estudios de los servidores públicos de referencia.</w:t>
      </w:r>
    </w:p>
    <w:p w:rsidR="005757AB" w:rsidRPr="00673246" w:rsidRDefault="00D076D4" w:rsidP="005757AB">
      <w:pPr>
        <w:spacing w:before="100" w:beforeAutospacing="1" w:after="100" w:afterAutospacing="1" w:line="360" w:lineRule="auto"/>
        <w:ind w:right="51"/>
        <w:jc w:val="both"/>
        <w:rPr>
          <w:rFonts w:ascii="Palatino Linotype" w:hAnsi="Palatino Linotype" w:cs="Arial"/>
        </w:rPr>
      </w:pPr>
      <w:r w:rsidRPr="00673246">
        <w:rPr>
          <w:rFonts w:ascii="Palatino Linotype" w:hAnsi="Palatino Linotype"/>
          <w:noProof/>
          <w:lang w:eastAsia="es-MX"/>
        </w:rPr>
        <mc:AlternateContent>
          <mc:Choice Requires="wps">
            <w:drawing>
              <wp:anchor distT="0" distB="0" distL="114300" distR="114300" simplePos="0" relativeHeight="251667456" behindDoc="0" locked="0" layoutInCell="1" allowOverlap="1">
                <wp:simplePos x="0" y="0"/>
                <wp:positionH relativeFrom="column">
                  <wp:posOffset>69215</wp:posOffset>
                </wp:positionH>
                <wp:positionV relativeFrom="paragraph">
                  <wp:posOffset>2792730</wp:posOffset>
                </wp:positionV>
                <wp:extent cx="5721350" cy="3981450"/>
                <wp:effectExtent l="0" t="0" r="31750" b="19050"/>
                <wp:wrapNone/>
                <wp:docPr id="3" name="Conector recto 3"/>
                <wp:cNvGraphicFramePr/>
                <a:graphic xmlns:a="http://schemas.openxmlformats.org/drawingml/2006/main">
                  <a:graphicData uri="http://schemas.microsoft.com/office/word/2010/wordprocessingShape">
                    <wps:wsp>
                      <wps:cNvCnPr/>
                      <wps:spPr>
                        <a:xfrm>
                          <a:off x="0" y="0"/>
                          <a:ext cx="5721350" cy="39814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06F35D" id="Conector recto 3"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5.45pt,219.9pt" to="455.95pt,5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" strokecolor="red" strokeweight=".5pt">
                <v:stroke joinstyle="miter"/>
              </v:line>
            </w:pict>
          </mc:Fallback>
        </mc:AlternateContent>
      </w:r>
      <w:r w:rsidR="005757AB" w:rsidRPr="00673246">
        <w:rPr>
          <w:rFonts w:ascii="Palatino Linotype" w:hAnsi="Palatino Linotype"/>
        </w:rPr>
        <w:t xml:space="preserve">Es mediante un alcance al Informe Justificado que </w:t>
      </w:r>
      <w:r w:rsidR="005757AB" w:rsidRPr="00673246">
        <w:rPr>
          <w:rFonts w:ascii="Palatino Linotype" w:hAnsi="Palatino Linotype"/>
          <w:b/>
        </w:rPr>
        <w:t>EL SUJETO OBLIGADO</w:t>
      </w:r>
      <w:r w:rsidR="005757AB" w:rsidRPr="00673246">
        <w:rPr>
          <w:rFonts w:ascii="Palatino Linotype" w:hAnsi="Palatino Linotype"/>
        </w:rPr>
        <w:t xml:space="preserve"> remitió la información de manera desglosada y donde se puede advertir </w:t>
      </w:r>
      <w:r w:rsidR="005E02C4" w:rsidRPr="00673246">
        <w:rPr>
          <w:rFonts w:ascii="Palatino Linotype" w:hAnsi="Palatino Linotype"/>
        </w:rPr>
        <w:t>los</w:t>
      </w:r>
      <w:r w:rsidR="005757AB" w:rsidRPr="00673246">
        <w:rPr>
          <w:rFonts w:ascii="Palatino Linotype" w:hAnsi="Palatino Linotype"/>
        </w:rPr>
        <w:t xml:space="preserve"> documento</w:t>
      </w:r>
      <w:r w:rsidR="005E02C4" w:rsidRPr="00673246">
        <w:rPr>
          <w:rFonts w:ascii="Palatino Linotype" w:hAnsi="Palatino Linotype"/>
        </w:rPr>
        <w:t>s</w:t>
      </w:r>
      <w:r w:rsidR="005757AB" w:rsidRPr="00673246">
        <w:rPr>
          <w:rFonts w:ascii="Palatino Linotype" w:hAnsi="Palatino Linotype"/>
        </w:rPr>
        <w:t xml:space="preserve"> adjunto</w:t>
      </w:r>
      <w:r w:rsidR="005E02C4" w:rsidRPr="00673246">
        <w:rPr>
          <w:rFonts w:ascii="Palatino Linotype" w:hAnsi="Palatino Linotype"/>
        </w:rPr>
        <w:t>s</w:t>
      </w:r>
      <w:r w:rsidR="00003CCD" w:rsidRPr="00673246">
        <w:rPr>
          <w:rFonts w:ascii="Palatino Linotype" w:hAnsi="Palatino Linotype"/>
        </w:rPr>
        <w:t xml:space="preserve"> del currículum </w:t>
      </w:r>
      <w:r w:rsidR="005757AB" w:rsidRPr="00673246">
        <w:rPr>
          <w:rFonts w:ascii="Palatino Linotype" w:hAnsi="Palatino Linotype"/>
        </w:rPr>
        <w:t xml:space="preserve"> del Presidente Municipal, Secretario del </w:t>
      </w:r>
      <w:r w:rsidR="005E02C4" w:rsidRPr="00673246">
        <w:rPr>
          <w:rFonts w:ascii="Palatino Linotype" w:hAnsi="Palatino Linotype"/>
        </w:rPr>
        <w:t>Ayuntamiento</w:t>
      </w:r>
      <w:r w:rsidR="005757AB" w:rsidRPr="00673246">
        <w:rPr>
          <w:rFonts w:ascii="Palatino Linotype" w:hAnsi="Palatino Linotype"/>
        </w:rPr>
        <w:t>,</w:t>
      </w:r>
      <w:r w:rsidR="005E02C4" w:rsidRPr="00673246">
        <w:rPr>
          <w:rFonts w:ascii="Palatino Linotype" w:hAnsi="Palatino Linotype"/>
        </w:rPr>
        <w:t xml:space="preserve"> </w:t>
      </w:r>
      <w:r w:rsidR="005757AB" w:rsidRPr="00673246">
        <w:rPr>
          <w:rFonts w:ascii="Palatino Linotype" w:hAnsi="Palatino Linotype"/>
        </w:rPr>
        <w:t xml:space="preserve">Tesorero, </w:t>
      </w:r>
      <w:r w:rsidR="005E02C4" w:rsidRPr="00673246">
        <w:rPr>
          <w:rFonts w:ascii="Palatino Linotype" w:hAnsi="Palatino Linotype"/>
        </w:rPr>
        <w:t xml:space="preserve">Director de Obras Públicas, del encargado de la </w:t>
      </w:r>
      <w:r w:rsidR="005E02C4" w:rsidRPr="00673246">
        <w:rPr>
          <w:rFonts w:ascii="Palatino Linotype" w:hAnsi="Palatino Linotype" w:cs="Arial"/>
        </w:rPr>
        <w:t>Coordinación General de Mejora Regulatoria, Director de Ecología, Director de Desarrollo Urbano, Director de Desarrollo Económico y el Director de Protección Civil</w:t>
      </w:r>
      <w:r w:rsidR="00003CCD" w:rsidRPr="00673246">
        <w:rPr>
          <w:rFonts w:ascii="Palatino Linotype" w:hAnsi="Palatino Linotype" w:cs="Arial"/>
        </w:rPr>
        <w:t>, mismos que se encuentran testados, sin adjuntar el Acuerdo del Comité de Transparencia que sustente en su caso una posible versión pública</w:t>
      </w:r>
      <w:r w:rsidR="002E415B" w:rsidRPr="00673246">
        <w:rPr>
          <w:rFonts w:ascii="Palatino Linotype" w:hAnsi="Palatino Linotype" w:cs="Arial"/>
        </w:rPr>
        <w:t>, que para un mejor ejemplo se inserta la información de la Tesorera:</w:t>
      </w:r>
    </w:p>
    <w:p w:rsidR="002E415B" w:rsidRPr="00673246" w:rsidRDefault="002E415B" w:rsidP="005757AB">
      <w:pPr>
        <w:spacing w:before="100" w:beforeAutospacing="1" w:after="100" w:afterAutospacing="1" w:line="360" w:lineRule="auto"/>
        <w:ind w:right="51"/>
        <w:jc w:val="both"/>
        <w:rPr>
          <w:rFonts w:ascii="Palatino Linotype" w:hAnsi="Palatino Linotype"/>
        </w:rPr>
      </w:pPr>
    </w:p>
    <w:p w:rsidR="0001206A" w:rsidRPr="00673246" w:rsidRDefault="002E415B" w:rsidP="002E415B">
      <w:pPr>
        <w:spacing w:before="100" w:beforeAutospacing="1" w:after="100" w:afterAutospacing="1" w:line="360" w:lineRule="auto"/>
        <w:ind w:right="51"/>
        <w:rPr>
          <w:rFonts w:ascii="Palatino Linotype" w:hAnsi="Palatino Linotype"/>
        </w:rPr>
      </w:pPr>
      <w:r w:rsidRPr="00673246">
        <w:rPr>
          <w:noProof/>
          <w:lang w:eastAsia="es-MX"/>
        </w:rPr>
        <w:lastRenderedPageBreak/>
        <w:drawing>
          <wp:inline distT="0" distB="0" distL="0" distR="0" wp14:anchorId="1DEE23BF" wp14:editId="2340B579">
            <wp:extent cx="5708650" cy="6711950"/>
            <wp:effectExtent l="0" t="0" r="635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001" t="22023" r="34218" b="7815"/>
                    <a:stretch/>
                  </pic:blipFill>
                  <pic:spPr bwMode="auto">
                    <a:xfrm>
                      <a:off x="0" y="0"/>
                      <a:ext cx="5708650" cy="6711950"/>
                    </a:xfrm>
                    <a:prstGeom prst="rect">
                      <a:avLst/>
                    </a:prstGeom>
                    <a:ln>
                      <a:noFill/>
                    </a:ln>
                    <a:extLst>
                      <a:ext uri="{53640926-AAD7-44D8-BBD7-CCE9431645EC}">
                        <a14:shadowObscured xmlns:a14="http://schemas.microsoft.com/office/drawing/2010/main"/>
                      </a:ext>
                    </a:extLst>
                  </pic:spPr>
                </pic:pic>
              </a:graphicData>
            </a:graphic>
          </wp:inline>
        </w:drawing>
      </w:r>
    </w:p>
    <w:p w:rsidR="0001206A" w:rsidRPr="00673246" w:rsidRDefault="002E415B" w:rsidP="00D41F8D">
      <w:pPr>
        <w:spacing w:before="100" w:beforeAutospacing="1" w:after="100" w:afterAutospacing="1" w:line="360" w:lineRule="auto"/>
        <w:ind w:right="51"/>
        <w:jc w:val="both"/>
        <w:rPr>
          <w:rFonts w:ascii="Palatino Linotype" w:hAnsi="Palatino Linotype"/>
        </w:rPr>
      </w:pPr>
      <w:r w:rsidRPr="00673246">
        <w:rPr>
          <w:rFonts w:ascii="Palatino Linotype" w:hAnsi="Palatino Linotype"/>
        </w:rPr>
        <w:t xml:space="preserve">El titulo no se inserta en razón que dejo datos considerados como confidenciales, en términos de lo que establece el artículo 143, fracción I de la Ley de </w:t>
      </w:r>
      <w:r w:rsidR="00F00A6E" w:rsidRPr="00673246">
        <w:rPr>
          <w:rFonts w:ascii="Palatino Linotype" w:hAnsi="Palatino Linotype"/>
        </w:rPr>
        <w:t>Transparencia</w:t>
      </w:r>
      <w:r w:rsidRPr="00673246">
        <w:rPr>
          <w:rFonts w:ascii="Palatino Linotype" w:hAnsi="Palatino Linotype"/>
        </w:rPr>
        <w:t xml:space="preserve"> y Acceso a la Información Pública del Estado de México y Municipios, </w:t>
      </w:r>
      <w:r w:rsidR="00F00A6E" w:rsidRPr="00673246">
        <w:rPr>
          <w:rFonts w:ascii="Palatino Linotype" w:hAnsi="Palatino Linotype"/>
        </w:rPr>
        <w:t xml:space="preserve">y </w:t>
      </w:r>
      <w:r w:rsidRPr="00673246">
        <w:rPr>
          <w:rFonts w:ascii="Palatino Linotype" w:hAnsi="Palatino Linotype"/>
        </w:rPr>
        <w:t xml:space="preserve">que </w:t>
      </w:r>
      <w:r w:rsidRPr="00673246">
        <w:rPr>
          <w:rFonts w:ascii="Palatino Linotype" w:hAnsi="Palatino Linotype"/>
          <w:b/>
        </w:rPr>
        <w:t xml:space="preserve">EL SUJETO </w:t>
      </w:r>
      <w:r w:rsidRPr="00673246">
        <w:rPr>
          <w:rFonts w:ascii="Palatino Linotype" w:hAnsi="Palatino Linotype"/>
          <w:b/>
        </w:rPr>
        <w:lastRenderedPageBreak/>
        <w:t xml:space="preserve">OBLIGADO </w:t>
      </w:r>
      <w:r w:rsidRPr="00673246">
        <w:rPr>
          <w:rFonts w:ascii="Palatino Linotype" w:hAnsi="Palatino Linotype"/>
        </w:rPr>
        <w:t>debió proteger a efecto de garantizar el derecho humano de protección de datos personales</w:t>
      </w:r>
      <w:r w:rsidR="00F00A6E" w:rsidRPr="00673246">
        <w:rPr>
          <w:rFonts w:ascii="Palatino Linotype" w:hAnsi="Palatino Linotype"/>
        </w:rPr>
        <w:t>, como lo es la firma del titular del documento</w:t>
      </w:r>
      <w:r w:rsidRPr="00673246">
        <w:rPr>
          <w:rFonts w:ascii="Palatino Linotype" w:hAnsi="Palatino Linotype"/>
        </w:rPr>
        <w:t>.</w:t>
      </w:r>
    </w:p>
    <w:p w:rsidR="00D17622" w:rsidRPr="00673246" w:rsidRDefault="00D17622" w:rsidP="00D17622">
      <w:pPr>
        <w:autoSpaceDE w:val="0"/>
        <w:autoSpaceDN w:val="0"/>
        <w:adjustRightInd w:val="0"/>
        <w:spacing w:line="360" w:lineRule="auto"/>
        <w:jc w:val="both"/>
        <w:rPr>
          <w:rFonts w:ascii="Palatino Linotype" w:hAnsi="Palatino Linotype"/>
          <w:color w:val="000000"/>
        </w:rPr>
      </w:pPr>
      <w:r w:rsidRPr="00673246">
        <w:rPr>
          <w:rFonts w:ascii="Palatino Linotype" w:hAnsi="Palatino Linotype" w:cs="Arial"/>
        </w:rPr>
        <w:t xml:space="preserve">En relación con la </w:t>
      </w:r>
      <w:r w:rsidRPr="00673246">
        <w:rPr>
          <w:rFonts w:ascii="Palatino Linotype" w:hAnsi="Palatino Linotype" w:cs="Arial"/>
          <w:b/>
        </w:rPr>
        <w:t>firma</w:t>
      </w:r>
      <w:r w:rsidRPr="00673246">
        <w:rPr>
          <w:rFonts w:ascii="Palatino Linotype" w:hAnsi="Palatino Linotype" w:cs="Arial"/>
        </w:rPr>
        <w:t xml:space="preserve">, se considera que dicho dato debe permanecer clasificado como confidencial ya que, </w:t>
      </w:r>
      <w:r w:rsidRPr="00673246">
        <w:rPr>
          <w:rFonts w:ascii="Palatino Linotype" w:hAnsi="Palatino Linotype"/>
          <w:color w:val="000000"/>
        </w:rPr>
        <w:t>aun cuando se trata de un servidor público, no debe considerarse como tal, toda vez que, el documento en el que obra fue expedido por este en su calidad de ciudadano como parte de un trámite personal y específico (cumplir con los requisitos para obtener un cargo) y no forma parte de los documentos públicos que los servidores públicos pudieran expedir en el ejercicio de sus funciones; razón por la cual, se estima que debe testarse la firma de los servidores públicos. Sirviendo de sustento a lo anterior en contra sentido a su interpretación literal, el criterio orientador número 10/10 emitido por el entonces Instituto Federal de Acceso a la Información Pública (IFAI), ahora Instituto Nacional de Transparencia y Acceso a la Información Pública (INAI), que a la letra reza:</w:t>
      </w:r>
    </w:p>
    <w:p w:rsidR="00D17622" w:rsidRPr="00673246" w:rsidRDefault="00D17622" w:rsidP="00D17622">
      <w:pPr>
        <w:autoSpaceDE w:val="0"/>
        <w:autoSpaceDN w:val="0"/>
        <w:adjustRightInd w:val="0"/>
        <w:jc w:val="both"/>
        <w:rPr>
          <w:rFonts w:ascii="Palatino Linotype" w:hAnsi="Palatino Linotype"/>
          <w:color w:val="000000"/>
        </w:rPr>
      </w:pPr>
    </w:p>
    <w:p w:rsidR="00D17622" w:rsidRPr="00673246" w:rsidRDefault="00D17622" w:rsidP="00D17622">
      <w:pPr>
        <w:autoSpaceDE w:val="0"/>
        <w:autoSpaceDN w:val="0"/>
        <w:adjustRightInd w:val="0"/>
        <w:ind w:left="851" w:right="899"/>
        <w:jc w:val="both"/>
        <w:rPr>
          <w:rFonts w:ascii="Palatino Linotype" w:hAnsi="Palatino Linotype"/>
          <w:i/>
          <w:color w:val="000000"/>
          <w:sz w:val="22"/>
          <w:szCs w:val="22"/>
        </w:rPr>
      </w:pPr>
      <w:r w:rsidRPr="00673246">
        <w:rPr>
          <w:rFonts w:ascii="Palatino Linotype" w:hAnsi="Palatino Linotype"/>
          <w:b/>
          <w:i/>
          <w:color w:val="000000"/>
          <w:sz w:val="22"/>
          <w:szCs w:val="22"/>
        </w:rPr>
        <w:t>La firma de los servidores públicos es información de carácter público cuando ésta es utilizada en el ejercicio de las facultades conferidas para el desempeño  del  servicio  público.</w:t>
      </w:r>
      <w:r w:rsidRPr="00673246">
        <w:rPr>
          <w:rFonts w:ascii="Palatino Linotype" w:hAnsi="Palatino Linotype"/>
          <w:i/>
          <w:color w:val="000000"/>
          <w:sz w:val="22"/>
          <w:szCs w:val="22"/>
        </w:rPr>
        <w:t xml:space="preserve">  Si  bien  la  firma  es  un  dato  personal confidencial, en tanto que identifica o hace identificable a su titular, cuando un servidor público emite un acto como autoridad, en ejercicio de las funciones que tiene conferidas, la firma mediante la cual valida dicho acto es pública. Lo anterior, en virtud de que se realizó en cumplimiento de las obligaciones que le corresponden en términos de las disposiciones jurídicas aplicables. Por tanto, la firma de los servidores públicos, vinculada al ejercicio de la función pública, es información de naturaleza pública, dado que documenta y rinde cuentas sobre el debido ejercicio de sus atribuciones con motivo del empleo, cargo o comisión que le han sido encomendados.</w:t>
      </w:r>
    </w:p>
    <w:p w:rsidR="00D17622" w:rsidRPr="00673246" w:rsidRDefault="00D17622" w:rsidP="00D17622">
      <w:pPr>
        <w:autoSpaceDE w:val="0"/>
        <w:autoSpaceDN w:val="0"/>
        <w:adjustRightInd w:val="0"/>
        <w:ind w:left="851" w:right="899"/>
        <w:jc w:val="both"/>
        <w:rPr>
          <w:rFonts w:ascii="Palatino Linotype" w:hAnsi="Palatino Linotype"/>
          <w:i/>
          <w:color w:val="000000"/>
          <w:sz w:val="22"/>
          <w:szCs w:val="22"/>
        </w:rPr>
      </w:pPr>
    </w:p>
    <w:p w:rsidR="00D17622" w:rsidRPr="00673246" w:rsidRDefault="00D17622" w:rsidP="00D17622">
      <w:pPr>
        <w:autoSpaceDE w:val="0"/>
        <w:autoSpaceDN w:val="0"/>
        <w:adjustRightInd w:val="0"/>
        <w:ind w:left="851" w:right="899"/>
        <w:jc w:val="both"/>
        <w:rPr>
          <w:rFonts w:ascii="Palatino Linotype" w:hAnsi="Palatino Linotype"/>
          <w:b/>
          <w:i/>
          <w:color w:val="000000"/>
          <w:sz w:val="22"/>
          <w:szCs w:val="22"/>
        </w:rPr>
      </w:pPr>
      <w:r w:rsidRPr="00673246">
        <w:rPr>
          <w:rFonts w:ascii="Palatino Linotype" w:hAnsi="Palatino Linotype"/>
          <w:b/>
          <w:i/>
          <w:color w:val="000000"/>
          <w:sz w:val="22"/>
          <w:szCs w:val="22"/>
        </w:rPr>
        <w:t>Expedientes:</w:t>
      </w:r>
    </w:p>
    <w:p w:rsidR="00D17622" w:rsidRPr="00673246" w:rsidRDefault="00D17622" w:rsidP="00D17622">
      <w:pPr>
        <w:autoSpaceDE w:val="0"/>
        <w:autoSpaceDN w:val="0"/>
        <w:adjustRightInd w:val="0"/>
        <w:ind w:left="851" w:right="899"/>
        <w:jc w:val="both"/>
        <w:rPr>
          <w:rFonts w:ascii="Palatino Linotype" w:hAnsi="Palatino Linotype"/>
          <w:i/>
          <w:color w:val="000000"/>
          <w:sz w:val="22"/>
          <w:szCs w:val="22"/>
        </w:rPr>
      </w:pPr>
      <w:r w:rsidRPr="00673246">
        <w:rPr>
          <w:rFonts w:ascii="Palatino Linotype" w:hAnsi="Palatino Linotype"/>
          <w:i/>
          <w:color w:val="000000"/>
          <w:sz w:val="22"/>
          <w:szCs w:val="22"/>
        </w:rPr>
        <w:t>636/08 Comisión Nacional Bancaria y de Valores – Alonso Gómez-Robledo Verduzco</w:t>
      </w:r>
    </w:p>
    <w:p w:rsidR="00D17622" w:rsidRPr="00673246" w:rsidRDefault="00D17622" w:rsidP="00D17622">
      <w:pPr>
        <w:autoSpaceDE w:val="0"/>
        <w:autoSpaceDN w:val="0"/>
        <w:adjustRightInd w:val="0"/>
        <w:ind w:left="851" w:right="899"/>
        <w:jc w:val="both"/>
        <w:rPr>
          <w:rFonts w:ascii="Palatino Linotype" w:hAnsi="Palatino Linotype"/>
          <w:i/>
          <w:color w:val="000000"/>
          <w:sz w:val="22"/>
          <w:szCs w:val="22"/>
        </w:rPr>
      </w:pPr>
      <w:r w:rsidRPr="00673246">
        <w:rPr>
          <w:rFonts w:ascii="Palatino Linotype" w:hAnsi="Palatino Linotype"/>
          <w:i/>
          <w:color w:val="000000"/>
          <w:sz w:val="22"/>
          <w:szCs w:val="22"/>
        </w:rPr>
        <w:t>2700/09 Consejo Nacional para Prevenir la Discriminación – Jacqueline Peschard Mariscal</w:t>
      </w:r>
    </w:p>
    <w:p w:rsidR="00D17622" w:rsidRPr="00673246" w:rsidRDefault="00D17622" w:rsidP="00D17622">
      <w:pPr>
        <w:autoSpaceDE w:val="0"/>
        <w:autoSpaceDN w:val="0"/>
        <w:adjustRightInd w:val="0"/>
        <w:ind w:left="851" w:right="899"/>
        <w:jc w:val="both"/>
        <w:rPr>
          <w:rFonts w:ascii="Palatino Linotype" w:hAnsi="Palatino Linotype"/>
          <w:i/>
          <w:color w:val="000000"/>
          <w:sz w:val="22"/>
          <w:szCs w:val="22"/>
        </w:rPr>
      </w:pPr>
      <w:r w:rsidRPr="00673246">
        <w:rPr>
          <w:rFonts w:ascii="Palatino Linotype" w:hAnsi="Palatino Linotype"/>
          <w:i/>
          <w:color w:val="000000"/>
          <w:sz w:val="22"/>
          <w:szCs w:val="22"/>
        </w:rPr>
        <w:t>3415/09 Instituto Mexicano de Tecnología del Agua – María Marván Laborde</w:t>
      </w:r>
    </w:p>
    <w:p w:rsidR="00D17622" w:rsidRPr="00673246" w:rsidRDefault="00D17622" w:rsidP="00D17622">
      <w:pPr>
        <w:autoSpaceDE w:val="0"/>
        <w:autoSpaceDN w:val="0"/>
        <w:adjustRightInd w:val="0"/>
        <w:ind w:left="851" w:right="899"/>
        <w:jc w:val="both"/>
        <w:rPr>
          <w:rFonts w:ascii="Palatino Linotype" w:hAnsi="Palatino Linotype"/>
          <w:i/>
          <w:color w:val="000000"/>
          <w:sz w:val="22"/>
          <w:szCs w:val="22"/>
        </w:rPr>
      </w:pPr>
      <w:r w:rsidRPr="00673246">
        <w:rPr>
          <w:rFonts w:ascii="Palatino Linotype" w:hAnsi="Palatino Linotype"/>
          <w:i/>
          <w:color w:val="000000"/>
          <w:sz w:val="22"/>
          <w:szCs w:val="22"/>
        </w:rPr>
        <w:lastRenderedPageBreak/>
        <w:t>3701/09 Administración Portuaria Integral de Tuxpan, S.A. de C.V. - Jacqueline Peschard Mariscal</w:t>
      </w:r>
    </w:p>
    <w:p w:rsidR="00D17622" w:rsidRPr="00673246" w:rsidRDefault="00D17622" w:rsidP="00D17622">
      <w:pPr>
        <w:autoSpaceDE w:val="0"/>
        <w:autoSpaceDN w:val="0"/>
        <w:adjustRightInd w:val="0"/>
        <w:ind w:left="851" w:right="899"/>
        <w:jc w:val="both"/>
        <w:rPr>
          <w:rFonts w:ascii="Palatino Linotype" w:hAnsi="Palatino Linotype"/>
          <w:i/>
          <w:color w:val="000000"/>
          <w:sz w:val="22"/>
          <w:szCs w:val="22"/>
        </w:rPr>
      </w:pPr>
      <w:r w:rsidRPr="00673246">
        <w:rPr>
          <w:rFonts w:ascii="Palatino Linotype" w:hAnsi="Palatino Linotype"/>
          <w:i/>
          <w:color w:val="000000"/>
          <w:sz w:val="22"/>
          <w:szCs w:val="22"/>
        </w:rPr>
        <w:t>599/10 Secretaría de Economía -  Jacqueline Peschard Mariscal”</w:t>
      </w:r>
    </w:p>
    <w:p w:rsidR="00F93A24" w:rsidRPr="00673246" w:rsidRDefault="00F93A24" w:rsidP="00F93A24">
      <w:pPr>
        <w:spacing w:before="100" w:beforeAutospacing="1" w:after="100" w:afterAutospacing="1" w:line="360" w:lineRule="auto"/>
        <w:ind w:right="51"/>
        <w:jc w:val="both"/>
        <w:rPr>
          <w:rFonts w:ascii="Palatino Linotype" w:hAnsi="Palatino Linotype"/>
        </w:rPr>
      </w:pPr>
      <w:r w:rsidRPr="00673246">
        <w:rPr>
          <w:rFonts w:ascii="Palatino Linotype" w:hAnsi="Palatino Linotype"/>
        </w:rPr>
        <w:t>Ahora bien, respecto de</w:t>
      </w:r>
      <w:r w:rsidR="006A3349" w:rsidRPr="00673246">
        <w:rPr>
          <w:rFonts w:ascii="Palatino Linotype" w:hAnsi="Palatino Linotype"/>
        </w:rPr>
        <w:t xml:space="preserve"> la información</w:t>
      </w:r>
      <w:r w:rsidRPr="00673246">
        <w:rPr>
          <w:rFonts w:ascii="Palatino Linotype" w:hAnsi="Palatino Linotype"/>
        </w:rPr>
        <w:t xml:space="preserve"> </w:t>
      </w:r>
      <w:r w:rsidR="006A3349" w:rsidRPr="00673246">
        <w:rPr>
          <w:rFonts w:ascii="Palatino Linotype" w:hAnsi="Palatino Linotype"/>
        </w:rPr>
        <w:t>relativa al currículum y los</w:t>
      </w:r>
      <w:r w:rsidRPr="00673246">
        <w:rPr>
          <w:rFonts w:ascii="Palatino Linotype" w:hAnsi="Palatino Linotype"/>
        </w:rPr>
        <w:t xml:space="preserve"> </w:t>
      </w:r>
      <w:r w:rsidR="006A3349" w:rsidRPr="00673246">
        <w:rPr>
          <w:rFonts w:ascii="Palatino Linotype" w:hAnsi="Palatino Linotype"/>
        </w:rPr>
        <w:t xml:space="preserve">documentos </w:t>
      </w:r>
      <w:r w:rsidRPr="00673246">
        <w:rPr>
          <w:rFonts w:ascii="Palatino Linotype" w:hAnsi="Palatino Linotype"/>
        </w:rPr>
        <w:t>probatorio del grado de estudios de los servidores públicos solicitados, es necesario que esta Ponencia Resolutora inserte la tabla siguiente:</w:t>
      </w:r>
    </w:p>
    <w:tbl>
      <w:tblPr>
        <w:tblStyle w:val="Tablaconcuadrcula"/>
        <w:tblW w:w="9209" w:type="dxa"/>
        <w:tblLook w:val="04A0" w:firstRow="1" w:lastRow="0" w:firstColumn="1" w:lastColumn="0" w:noHBand="0" w:noVBand="1"/>
      </w:tblPr>
      <w:tblGrid>
        <w:gridCol w:w="669"/>
        <w:gridCol w:w="3721"/>
        <w:gridCol w:w="3260"/>
        <w:gridCol w:w="1559"/>
      </w:tblGrid>
      <w:tr w:rsidR="006A3349" w:rsidRPr="00673246" w:rsidTr="006A3349">
        <w:tc>
          <w:tcPr>
            <w:tcW w:w="6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6A3349" w:rsidRPr="00673246" w:rsidRDefault="006A3349" w:rsidP="006A3349">
            <w:pPr>
              <w:ind w:right="51"/>
              <w:jc w:val="center"/>
              <w:rPr>
                <w:rFonts w:ascii="Palatino Linotype" w:hAnsi="Palatino Linotype"/>
                <w:b/>
                <w:color w:val="FFFFFF" w:themeColor="background1"/>
                <w:sz w:val="16"/>
                <w:szCs w:val="16"/>
              </w:rPr>
            </w:pPr>
            <w:r w:rsidRPr="00673246">
              <w:rPr>
                <w:rFonts w:ascii="Palatino Linotype" w:hAnsi="Palatino Linotype"/>
                <w:b/>
                <w:color w:val="FFFFFF" w:themeColor="background1"/>
                <w:sz w:val="16"/>
                <w:szCs w:val="16"/>
              </w:rPr>
              <w:t>N.P.</w:t>
            </w:r>
          </w:p>
        </w:tc>
        <w:tc>
          <w:tcPr>
            <w:tcW w:w="37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6A3349" w:rsidRPr="00673246" w:rsidRDefault="006A3349" w:rsidP="006A3349">
            <w:pPr>
              <w:ind w:right="51"/>
              <w:jc w:val="center"/>
              <w:rPr>
                <w:rFonts w:ascii="Palatino Linotype" w:hAnsi="Palatino Linotype"/>
                <w:b/>
                <w:color w:val="FFFFFF" w:themeColor="background1"/>
                <w:sz w:val="16"/>
                <w:szCs w:val="16"/>
              </w:rPr>
            </w:pPr>
            <w:r w:rsidRPr="00673246">
              <w:rPr>
                <w:rFonts w:ascii="Palatino Linotype" w:hAnsi="Palatino Linotype"/>
                <w:b/>
                <w:color w:val="FFFFFF" w:themeColor="background1"/>
                <w:sz w:val="16"/>
                <w:szCs w:val="16"/>
              </w:rPr>
              <w:t>Solicitud</w:t>
            </w:r>
          </w:p>
        </w:tc>
        <w:tc>
          <w:tcPr>
            <w:tcW w:w="3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6A3349" w:rsidRPr="00673246" w:rsidRDefault="006A3349" w:rsidP="006A3349">
            <w:pPr>
              <w:ind w:right="51"/>
              <w:jc w:val="center"/>
              <w:rPr>
                <w:rFonts w:ascii="Palatino Linotype" w:hAnsi="Palatino Linotype"/>
                <w:b/>
                <w:color w:val="FFFFFF" w:themeColor="background1"/>
                <w:sz w:val="16"/>
                <w:szCs w:val="16"/>
              </w:rPr>
            </w:pPr>
            <w:r w:rsidRPr="00673246">
              <w:rPr>
                <w:rFonts w:ascii="Palatino Linotype" w:hAnsi="Palatino Linotype"/>
                <w:b/>
                <w:color w:val="FFFFFF" w:themeColor="background1"/>
                <w:sz w:val="16"/>
                <w:szCs w:val="16"/>
              </w:rPr>
              <w:t>Respuesta</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rsidR="006A3349" w:rsidRPr="00673246" w:rsidRDefault="006A3349" w:rsidP="006A3349">
            <w:pPr>
              <w:ind w:right="51"/>
              <w:jc w:val="center"/>
              <w:rPr>
                <w:rFonts w:ascii="Palatino Linotype" w:hAnsi="Palatino Linotype"/>
                <w:b/>
                <w:color w:val="FFFFFF" w:themeColor="background1"/>
                <w:sz w:val="16"/>
                <w:szCs w:val="16"/>
              </w:rPr>
            </w:pPr>
            <w:r w:rsidRPr="00673246">
              <w:rPr>
                <w:rFonts w:ascii="Palatino Linotype" w:hAnsi="Palatino Linotype"/>
                <w:b/>
                <w:color w:val="FFFFFF" w:themeColor="background1"/>
                <w:sz w:val="16"/>
                <w:szCs w:val="16"/>
              </w:rPr>
              <w:t>Colma</w:t>
            </w:r>
          </w:p>
        </w:tc>
      </w:tr>
      <w:tr w:rsidR="006A3349" w:rsidRPr="00673246" w:rsidTr="006A3349">
        <w:tc>
          <w:tcPr>
            <w:tcW w:w="6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6A3349" w:rsidRPr="00673246" w:rsidRDefault="006A3349" w:rsidP="006A3349">
            <w:pPr>
              <w:ind w:right="51"/>
              <w:jc w:val="center"/>
              <w:rPr>
                <w:rFonts w:ascii="Palatino Linotype" w:hAnsi="Palatino Linotype"/>
                <w:color w:val="FFFFFF" w:themeColor="background1"/>
                <w:sz w:val="16"/>
                <w:szCs w:val="16"/>
              </w:rPr>
            </w:pPr>
            <w:r w:rsidRPr="00673246">
              <w:rPr>
                <w:rFonts w:ascii="Palatino Linotype" w:hAnsi="Palatino Linotype"/>
                <w:color w:val="FFFFFF" w:themeColor="background1"/>
                <w:sz w:val="16"/>
                <w:szCs w:val="16"/>
              </w:rPr>
              <w:t>1</w:t>
            </w:r>
          </w:p>
        </w:tc>
        <w:tc>
          <w:tcPr>
            <w:tcW w:w="3721" w:type="dxa"/>
            <w:tcBorders>
              <w:top w:val="single" w:sz="4" w:space="0" w:color="FFFFFF" w:themeColor="background1"/>
            </w:tcBorders>
          </w:tcPr>
          <w:p w:rsidR="006A3349" w:rsidRPr="00673246" w:rsidRDefault="006A3349" w:rsidP="006A3349">
            <w:pPr>
              <w:ind w:right="51"/>
              <w:jc w:val="both"/>
              <w:rPr>
                <w:rFonts w:ascii="Palatino Linotype" w:hAnsi="Palatino Linotype"/>
                <w:sz w:val="16"/>
                <w:szCs w:val="16"/>
              </w:rPr>
            </w:pPr>
            <w:r w:rsidRPr="00673246">
              <w:rPr>
                <w:rFonts w:ascii="Palatino Linotype" w:hAnsi="Palatino Linotype"/>
                <w:sz w:val="16"/>
                <w:szCs w:val="16"/>
              </w:rPr>
              <w:t>Ficha curricular del Presidente Municipal y documento probatorio de grado de estudios.</w:t>
            </w:r>
          </w:p>
        </w:tc>
        <w:tc>
          <w:tcPr>
            <w:tcW w:w="3260" w:type="dxa"/>
            <w:tcBorders>
              <w:top w:val="single" w:sz="4" w:space="0" w:color="FFFFFF" w:themeColor="background1"/>
            </w:tcBorders>
          </w:tcPr>
          <w:p w:rsidR="006A3349" w:rsidRPr="00673246" w:rsidRDefault="006A3349" w:rsidP="006A3349">
            <w:pPr>
              <w:ind w:right="51"/>
              <w:jc w:val="both"/>
              <w:rPr>
                <w:rFonts w:ascii="Palatino Linotype" w:hAnsi="Palatino Linotype"/>
                <w:sz w:val="16"/>
                <w:szCs w:val="16"/>
              </w:rPr>
            </w:pPr>
            <w:r w:rsidRPr="00673246">
              <w:rPr>
                <w:rFonts w:ascii="Palatino Linotype" w:hAnsi="Palatino Linotype"/>
                <w:sz w:val="16"/>
                <w:szCs w:val="16"/>
              </w:rPr>
              <w:t>Anexó el documento que acredita el último grado de estudios y el currículum</w:t>
            </w:r>
          </w:p>
        </w:tc>
        <w:tc>
          <w:tcPr>
            <w:tcW w:w="1559" w:type="dxa"/>
            <w:tcBorders>
              <w:top w:val="single" w:sz="4" w:space="0" w:color="FFFFFF" w:themeColor="background1"/>
            </w:tcBorders>
          </w:tcPr>
          <w:p w:rsidR="006A3349" w:rsidRPr="00673246" w:rsidRDefault="00D076D4" w:rsidP="00D076D4">
            <w:pPr>
              <w:ind w:right="51"/>
              <w:jc w:val="both"/>
              <w:rPr>
                <w:rFonts w:ascii="Palatino Linotype" w:hAnsi="Palatino Linotype"/>
                <w:sz w:val="16"/>
                <w:szCs w:val="16"/>
              </w:rPr>
            </w:pPr>
            <w:r w:rsidRPr="00673246">
              <w:rPr>
                <w:rFonts w:ascii="Palatino Linotype" w:hAnsi="Palatino Linotype"/>
                <w:sz w:val="16"/>
                <w:szCs w:val="16"/>
              </w:rPr>
              <w:t>Parcialmente</w:t>
            </w:r>
          </w:p>
        </w:tc>
      </w:tr>
      <w:tr w:rsidR="006A3349" w:rsidRPr="00673246" w:rsidTr="006A3349">
        <w:tc>
          <w:tcPr>
            <w:tcW w:w="6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6A3349" w:rsidRPr="00673246" w:rsidRDefault="006A3349" w:rsidP="006A3349">
            <w:pPr>
              <w:ind w:right="51"/>
              <w:jc w:val="center"/>
              <w:rPr>
                <w:rFonts w:ascii="Palatino Linotype" w:hAnsi="Palatino Linotype"/>
                <w:color w:val="FFFFFF" w:themeColor="background1"/>
                <w:sz w:val="16"/>
                <w:szCs w:val="16"/>
              </w:rPr>
            </w:pPr>
            <w:r w:rsidRPr="00673246">
              <w:rPr>
                <w:rFonts w:ascii="Palatino Linotype" w:hAnsi="Palatino Linotype"/>
                <w:color w:val="FFFFFF" w:themeColor="background1"/>
                <w:sz w:val="16"/>
                <w:szCs w:val="16"/>
              </w:rPr>
              <w:t>2</w:t>
            </w:r>
          </w:p>
        </w:tc>
        <w:tc>
          <w:tcPr>
            <w:tcW w:w="3721" w:type="dxa"/>
          </w:tcPr>
          <w:p w:rsidR="006A3349" w:rsidRPr="00673246" w:rsidRDefault="006A3349" w:rsidP="006A3349">
            <w:pPr>
              <w:ind w:right="51"/>
              <w:jc w:val="both"/>
              <w:rPr>
                <w:rFonts w:ascii="Palatino Linotype" w:hAnsi="Palatino Linotype"/>
                <w:sz w:val="16"/>
                <w:szCs w:val="16"/>
              </w:rPr>
            </w:pPr>
            <w:r w:rsidRPr="00673246">
              <w:rPr>
                <w:rFonts w:ascii="Palatino Linotype" w:hAnsi="Palatino Linotype"/>
                <w:sz w:val="16"/>
                <w:szCs w:val="16"/>
              </w:rPr>
              <w:t>Ficha curricular del Secretario del Ayuntamiento y documento probatorio de grado de estudios.</w:t>
            </w:r>
          </w:p>
        </w:tc>
        <w:tc>
          <w:tcPr>
            <w:tcW w:w="3260" w:type="dxa"/>
          </w:tcPr>
          <w:p w:rsidR="006A3349" w:rsidRPr="00673246" w:rsidRDefault="006A3349" w:rsidP="004230CF">
            <w:pPr>
              <w:ind w:right="51"/>
              <w:jc w:val="both"/>
              <w:rPr>
                <w:rFonts w:ascii="Palatino Linotype" w:hAnsi="Palatino Linotype"/>
                <w:sz w:val="16"/>
                <w:szCs w:val="16"/>
              </w:rPr>
            </w:pPr>
            <w:r w:rsidRPr="00673246">
              <w:rPr>
                <w:rFonts w:ascii="Palatino Linotype" w:hAnsi="Palatino Linotype"/>
                <w:sz w:val="16"/>
                <w:szCs w:val="16"/>
              </w:rPr>
              <w:t xml:space="preserve">Entregó </w:t>
            </w:r>
            <w:r w:rsidR="00454C37" w:rsidRPr="00673246">
              <w:rPr>
                <w:rFonts w:ascii="Palatino Linotype" w:hAnsi="Palatino Linotype"/>
                <w:sz w:val="16"/>
                <w:szCs w:val="16"/>
              </w:rPr>
              <w:t xml:space="preserve">una ficha curricular </w:t>
            </w:r>
            <w:r w:rsidRPr="00673246">
              <w:rPr>
                <w:rFonts w:ascii="Palatino Linotype" w:hAnsi="Palatino Linotype"/>
                <w:sz w:val="16"/>
                <w:szCs w:val="16"/>
              </w:rPr>
              <w:t xml:space="preserve">y el documento que acredita que curso la maestría en </w:t>
            </w:r>
            <w:r w:rsidR="00B6183E" w:rsidRPr="00673246">
              <w:rPr>
                <w:rFonts w:ascii="Palatino Linotype" w:hAnsi="Palatino Linotype"/>
                <w:sz w:val="16"/>
                <w:szCs w:val="16"/>
              </w:rPr>
              <w:t xml:space="preserve">Administración Escolar </w:t>
            </w:r>
          </w:p>
        </w:tc>
        <w:tc>
          <w:tcPr>
            <w:tcW w:w="1559" w:type="dxa"/>
          </w:tcPr>
          <w:p w:rsidR="006A3349" w:rsidRPr="00673246" w:rsidRDefault="006A3349" w:rsidP="004230CF">
            <w:pPr>
              <w:pStyle w:val="Prrafodelista"/>
              <w:numPr>
                <w:ilvl w:val="0"/>
                <w:numId w:val="5"/>
              </w:numPr>
              <w:ind w:right="51"/>
              <w:jc w:val="both"/>
              <w:rPr>
                <w:rFonts w:ascii="Palatino Linotype" w:hAnsi="Palatino Linotype"/>
                <w:sz w:val="16"/>
                <w:szCs w:val="16"/>
              </w:rPr>
            </w:pPr>
          </w:p>
        </w:tc>
      </w:tr>
      <w:tr w:rsidR="006A3349" w:rsidRPr="00673246" w:rsidTr="006A3349">
        <w:tc>
          <w:tcPr>
            <w:tcW w:w="6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6A3349" w:rsidRPr="00673246" w:rsidRDefault="006A3349" w:rsidP="006A3349">
            <w:pPr>
              <w:ind w:right="51"/>
              <w:jc w:val="center"/>
              <w:rPr>
                <w:rFonts w:ascii="Palatino Linotype" w:hAnsi="Palatino Linotype"/>
                <w:color w:val="FFFFFF" w:themeColor="background1"/>
                <w:sz w:val="16"/>
                <w:szCs w:val="16"/>
              </w:rPr>
            </w:pPr>
            <w:r w:rsidRPr="00673246">
              <w:rPr>
                <w:rFonts w:ascii="Palatino Linotype" w:hAnsi="Palatino Linotype"/>
                <w:color w:val="FFFFFF" w:themeColor="background1"/>
                <w:sz w:val="16"/>
                <w:szCs w:val="16"/>
              </w:rPr>
              <w:t>3</w:t>
            </w:r>
          </w:p>
        </w:tc>
        <w:tc>
          <w:tcPr>
            <w:tcW w:w="3721" w:type="dxa"/>
          </w:tcPr>
          <w:p w:rsidR="006A3349" w:rsidRPr="00673246" w:rsidRDefault="006A3349" w:rsidP="006A3349">
            <w:pPr>
              <w:ind w:right="51"/>
              <w:jc w:val="both"/>
              <w:rPr>
                <w:rFonts w:ascii="Palatino Linotype" w:hAnsi="Palatino Linotype"/>
                <w:sz w:val="16"/>
                <w:szCs w:val="16"/>
              </w:rPr>
            </w:pPr>
            <w:r w:rsidRPr="00673246">
              <w:rPr>
                <w:rFonts w:ascii="Palatino Linotype" w:hAnsi="Palatino Linotype"/>
                <w:sz w:val="16"/>
                <w:szCs w:val="16"/>
              </w:rPr>
              <w:t>Ficha curricular del Tesorero Municipal y documento probatorio de grado de estudios.</w:t>
            </w:r>
          </w:p>
          <w:p w:rsidR="006A3349" w:rsidRPr="00673246" w:rsidRDefault="006A3349" w:rsidP="006A3349">
            <w:pPr>
              <w:ind w:right="51"/>
              <w:jc w:val="both"/>
              <w:rPr>
                <w:rFonts w:ascii="Palatino Linotype" w:hAnsi="Palatino Linotype"/>
                <w:sz w:val="16"/>
                <w:szCs w:val="16"/>
              </w:rPr>
            </w:pPr>
          </w:p>
        </w:tc>
        <w:tc>
          <w:tcPr>
            <w:tcW w:w="3260" w:type="dxa"/>
          </w:tcPr>
          <w:p w:rsidR="006A3349" w:rsidRPr="00673246" w:rsidRDefault="006A3349" w:rsidP="006A3349">
            <w:pPr>
              <w:ind w:right="51"/>
              <w:jc w:val="both"/>
              <w:rPr>
                <w:rFonts w:ascii="Palatino Linotype" w:hAnsi="Palatino Linotype"/>
                <w:sz w:val="16"/>
                <w:szCs w:val="16"/>
              </w:rPr>
            </w:pPr>
            <w:r w:rsidRPr="00673246">
              <w:rPr>
                <w:rFonts w:ascii="Palatino Linotype" w:hAnsi="Palatino Linotype"/>
                <w:sz w:val="16"/>
                <w:szCs w:val="16"/>
              </w:rPr>
              <w:t xml:space="preserve">Entregó </w:t>
            </w:r>
            <w:r w:rsidRPr="00673246">
              <w:rPr>
                <w:rFonts w:ascii="Palatino Linotype" w:hAnsi="Palatino Linotype"/>
                <w:b/>
                <w:sz w:val="16"/>
                <w:szCs w:val="16"/>
              </w:rPr>
              <w:t>título profesional</w:t>
            </w:r>
            <w:r w:rsidRPr="00673246">
              <w:rPr>
                <w:rFonts w:ascii="Palatino Linotype" w:hAnsi="Palatino Linotype"/>
                <w:sz w:val="16"/>
                <w:szCs w:val="16"/>
              </w:rPr>
              <w:t xml:space="preserve"> como Contado Público</w:t>
            </w:r>
            <w:r w:rsidR="00B6183E" w:rsidRPr="00673246">
              <w:rPr>
                <w:rFonts w:ascii="Palatino Linotype" w:hAnsi="Palatino Linotype"/>
                <w:sz w:val="16"/>
                <w:szCs w:val="16"/>
              </w:rPr>
              <w:t xml:space="preserve"> y su currículums</w:t>
            </w:r>
          </w:p>
        </w:tc>
        <w:tc>
          <w:tcPr>
            <w:tcW w:w="1559" w:type="dxa"/>
          </w:tcPr>
          <w:p w:rsidR="006A3349" w:rsidRPr="00673246" w:rsidRDefault="006A3349" w:rsidP="00B6183E">
            <w:pPr>
              <w:pStyle w:val="Prrafodelista"/>
              <w:numPr>
                <w:ilvl w:val="0"/>
                <w:numId w:val="5"/>
              </w:numPr>
              <w:ind w:right="51"/>
              <w:jc w:val="both"/>
              <w:rPr>
                <w:rFonts w:ascii="Palatino Linotype" w:hAnsi="Palatino Linotype"/>
                <w:sz w:val="16"/>
                <w:szCs w:val="16"/>
              </w:rPr>
            </w:pPr>
          </w:p>
        </w:tc>
      </w:tr>
      <w:tr w:rsidR="006A3349" w:rsidRPr="00673246" w:rsidTr="006A3349">
        <w:tc>
          <w:tcPr>
            <w:tcW w:w="6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6A3349" w:rsidRPr="00673246" w:rsidRDefault="006A3349" w:rsidP="006A3349">
            <w:pPr>
              <w:ind w:right="51"/>
              <w:jc w:val="center"/>
              <w:rPr>
                <w:rFonts w:ascii="Palatino Linotype" w:hAnsi="Palatino Linotype"/>
                <w:color w:val="FFFFFF" w:themeColor="background1"/>
                <w:sz w:val="16"/>
                <w:szCs w:val="16"/>
              </w:rPr>
            </w:pPr>
            <w:r w:rsidRPr="00673246">
              <w:rPr>
                <w:rFonts w:ascii="Palatino Linotype" w:hAnsi="Palatino Linotype"/>
                <w:color w:val="FFFFFF" w:themeColor="background1"/>
                <w:sz w:val="16"/>
                <w:szCs w:val="16"/>
              </w:rPr>
              <w:t>4</w:t>
            </w:r>
          </w:p>
        </w:tc>
        <w:tc>
          <w:tcPr>
            <w:tcW w:w="3721" w:type="dxa"/>
          </w:tcPr>
          <w:p w:rsidR="006A3349" w:rsidRPr="00673246" w:rsidRDefault="006A3349" w:rsidP="006A3349">
            <w:pPr>
              <w:ind w:right="51"/>
              <w:jc w:val="both"/>
              <w:rPr>
                <w:rFonts w:ascii="Palatino Linotype" w:hAnsi="Palatino Linotype"/>
                <w:sz w:val="16"/>
                <w:szCs w:val="16"/>
              </w:rPr>
            </w:pPr>
            <w:r w:rsidRPr="00673246">
              <w:rPr>
                <w:rFonts w:ascii="Palatino Linotype" w:hAnsi="Palatino Linotype"/>
                <w:sz w:val="16"/>
                <w:szCs w:val="16"/>
              </w:rPr>
              <w:t>Ficha curricular del Director de Obras Públicas y documento probatorio de grado de estudios.</w:t>
            </w:r>
          </w:p>
        </w:tc>
        <w:tc>
          <w:tcPr>
            <w:tcW w:w="3260" w:type="dxa"/>
          </w:tcPr>
          <w:p w:rsidR="006A3349" w:rsidRPr="00673246" w:rsidRDefault="00B6183E" w:rsidP="00B6183E">
            <w:pPr>
              <w:ind w:right="51"/>
              <w:jc w:val="both"/>
              <w:rPr>
                <w:rFonts w:ascii="Palatino Linotype" w:hAnsi="Palatino Linotype"/>
                <w:sz w:val="16"/>
                <w:szCs w:val="16"/>
              </w:rPr>
            </w:pPr>
            <w:r w:rsidRPr="00673246">
              <w:rPr>
                <w:rFonts w:ascii="Palatino Linotype" w:hAnsi="Palatino Linotype"/>
                <w:sz w:val="16"/>
                <w:szCs w:val="16"/>
              </w:rPr>
              <w:t>Entregó título profesional como Ingeniero Civil y su ficha curricular</w:t>
            </w:r>
          </w:p>
        </w:tc>
        <w:tc>
          <w:tcPr>
            <w:tcW w:w="1559" w:type="dxa"/>
          </w:tcPr>
          <w:p w:rsidR="006A3349" w:rsidRPr="00673246" w:rsidRDefault="006A3349" w:rsidP="00B6183E">
            <w:pPr>
              <w:pStyle w:val="Prrafodelista"/>
              <w:numPr>
                <w:ilvl w:val="0"/>
                <w:numId w:val="5"/>
              </w:numPr>
              <w:ind w:right="51"/>
              <w:jc w:val="both"/>
              <w:rPr>
                <w:rFonts w:ascii="Palatino Linotype" w:hAnsi="Palatino Linotype"/>
                <w:sz w:val="16"/>
                <w:szCs w:val="16"/>
              </w:rPr>
            </w:pPr>
          </w:p>
        </w:tc>
      </w:tr>
      <w:tr w:rsidR="006A3349" w:rsidRPr="00673246" w:rsidTr="006A3349">
        <w:tc>
          <w:tcPr>
            <w:tcW w:w="6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6A3349" w:rsidRPr="00673246" w:rsidRDefault="006A3349" w:rsidP="006A3349">
            <w:pPr>
              <w:ind w:right="51"/>
              <w:jc w:val="center"/>
              <w:rPr>
                <w:rFonts w:ascii="Palatino Linotype" w:hAnsi="Palatino Linotype"/>
                <w:color w:val="FFFFFF" w:themeColor="background1"/>
                <w:sz w:val="16"/>
                <w:szCs w:val="16"/>
              </w:rPr>
            </w:pPr>
            <w:r w:rsidRPr="00673246">
              <w:rPr>
                <w:rFonts w:ascii="Palatino Linotype" w:hAnsi="Palatino Linotype"/>
                <w:color w:val="FFFFFF" w:themeColor="background1"/>
                <w:sz w:val="16"/>
                <w:szCs w:val="16"/>
              </w:rPr>
              <w:t>5</w:t>
            </w:r>
          </w:p>
        </w:tc>
        <w:tc>
          <w:tcPr>
            <w:tcW w:w="3721" w:type="dxa"/>
          </w:tcPr>
          <w:p w:rsidR="006A3349" w:rsidRPr="00673246" w:rsidRDefault="006A3349" w:rsidP="006A3349">
            <w:pPr>
              <w:ind w:right="51"/>
              <w:jc w:val="both"/>
              <w:rPr>
                <w:rFonts w:ascii="Palatino Linotype" w:hAnsi="Palatino Linotype"/>
                <w:sz w:val="16"/>
                <w:szCs w:val="16"/>
              </w:rPr>
            </w:pPr>
            <w:r w:rsidRPr="00673246">
              <w:rPr>
                <w:rFonts w:ascii="Palatino Linotype" w:hAnsi="Palatino Linotype"/>
                <w:sz w:val="16"/>
                <w:szCs w:val="16"/>
              </w:rPr>
              <w:t>Ficha curricular del Director de Desarrollo Económico y documento probatorio de grado de estudios.</w:t>
            </w:r>
          </w:p>
        </w:tc>
        <w:tc>
          <w:tcPr>
            <w:tcW w:w="3260" w:type="dxa"/>
          </w:tcPr>
          <w:p w:rsidR="006A3349" w:rsidRPr="00673246" w:rsidRDefault="00B6183E" w:rsidP="00B6183E">
            <w:pPr>
              <w:ind w:right="51"/>
              <w:jc w:val="both"/>
              <w:rPr>
                <w:rFonts w:ascii="Palatino Linotype" w:hAnsi="Palatino Linotype"/>
                <w:sz w:val="16"/>
                <w:szCs w:val="16"/>
              </w:rPr>
            </w:pPr>
            <w:r w:rsidRPr="00673246">
              <w:rPr>
                <w:rFonts w:ascii="Palatino Linotype" w:hAnsi="Palatino Linotype"/>
                <w:sz w:val="16"/>
                <w:szCs w:val="16"/>
              </w:rPr>
              <w:t xml:space="preserve">Entregó </w:t>
            </w:r>
            <w:r w:rsidRPr="00673246">
              <w:rPr>
                <w:rFonts w:ascii="Palatino Linotype" w:hAnsi="Palatino Linotype"/>
                <w:b/>
                <w:sz w:val="16"/>
                <w:szCs w:val="16"/>
              </w:rPr>
              <w:t>título profesional</w:t>
            </w:r>
            <w:r w:rsidRPr="00673246">
              <w:rPr>
                <w:rFonts w:ascii="Palatino Linotype" w:hAnsi="Palatino Linotype"/>
                <w:sz w:val="16"/>
                <w:szCs w:val="16"/>
              </w:rPr>
              <w:t xml:space="preserve"> como Contado Público y una pretendida ficha curricular</w:t>
            </w:r>
          </w:p>
        </w:tc>
        <w:tc>
          <w:tcPr>
            <w:tcW w:w="1559" w:type="dxa"/>
          </w:tcPr>
          <w:p w:rsidR="006A3349" w:rsidRPr="00673246" w:rsidRDefault="00B6183E" w:rsidP="006A3349">
            <w:pPr>
              <w:ind w:right="51"/>
              <w:jc w:val="both"/>
              <w:rPr>
                <w:rFonts w:ascii="Palatino Linotype" w:hAnsi="Palatino Linotype"/>
                <w:sz w:val="16"/>
                <w:szCs w:val="16"/>
              </w:rPr>
            </w:pPr>
            <w:r w:rsidRPr="00673246">
              <w:rPr>
                <w:rFonts w:ascii="Palatino Linotype" w:hAnsi="Palatino Linotype"/>
                <w:sz w:val="16"/>
                <w:szCs w:val="16"/>
              </w:rPr>
              <w:t>Parcialmente</w:t>
            </w:r>
          </w:p>
        </w:tc>
      </w:tr>
      <w:tr w:rsidR="006A3349" w:rsidRPr="00673246" w:rsidTr="006A3349">
        <w:tc>
          <w:tcPr>
            <w:tcW w:w="6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6A3349" w:rsidRPr="00673246" w:rsidRDefault="006A3349" w:rsidP="006A3349">
            <w:pPr>
              <w:ind w:right="51"/>
              <w:jc w:val="center"/>
              <w:rPr>
                <w:rFonts w:ascii="Palatino Linotype" w:hAnsi="Palatino Linotype"/>
                <w:color w:val="FFFFFF" w:themeColor="background1"/>
                <w:sz w:val="16"/>
                <w:szCs w:val="16"/>
              </w:rPr>
            </w:pPr>
            <w:r w:rsidRPr="00673246">
              <w:rPr>
                <w:rFonts w:ascii="Palatino Linotype" w:hAnsi="Palatino Linotype"/>
                <w:color w:val="FFFFFF" w:themeColor="background1"/>
                <w:sz w:val="16"/>
                <w:szCs w:val="16"/>
              </w:rPr>
              <w:t>6</w:t>
            </w:r>
          </w:p>
        </w:tc>
        <w:tc>
          <w:tcPr>
            <w:tcW w:w="3721" w:type="dxa"/>
          </w:tcPr>
          <w:p w:rsidR="006A3349" w:rsidRPr="00673246" w:rsidRDefault="006A3349" w:rsidP="006A3349">
            <w:pPr>
              <w:ind w:right="51"/>
              <w:jc w:val="both"/>
              <w:rPr>
                <w:rFonts w:ascii="Palatino Linotype" w:hAnsi="Palatino Linotype"/>
                <w:sz w:val="16"/>
                <w:szCs w:val="16"/>
              </w:rPr>
            </w:pPr>
            <w:r w:rsidRPr="00673246">
              <w:rPr>
                <w:rFonts w:ascii="Palatino Linotype" w:hAnsi="Palatino Linotype"/>
                <w:sz w:val="16"/>
                <w:szCs w:val="16"/>
              </w:rPr>
              <w:t>Ficha curricular del Coordinador General de Mejora Regulatoria y documento probatorio de grado de estudios.</w:t>
            </w:r>
          </w:p>
        </w:tc>
        <w:tc>
          <w:tcPr>
            <w:tcW w:w="3260" w:type="dxa"/>
          </w:tcPr>
          <w:p w:rsidR="006A3349" w:rsidRPr="00673246" w:rsidRDefault="00B6183E" w:rsidP="00B6183E">
            <w:pPr>
              <w:ind w:right="51"/>
              <w:jc w:val="both"/>
              <w:rPr>
                <w:rFonts w:ascii="Palatino Linotype" w:hAnsi="Palatino Linotype"/>
                <w:sz w:val="16"/>
                <w:szCs w:val="16"/>
              </w:rPr>
            </w:pPr>
            <w:r w:rsidRPr="00673246">
              <w:rPr>
                <w:rFonts w:ascii="Palatino Linotype" w:hAnsi="Palatino Linotype"/>
                <w:sz w:val="16"/>
                <w:szCs w:val="16"/>
              </w:rPr>
              <w:t xml:space="preserve">Entregó título profesional como </w:t>
            </w:r>
            <w:r w:rsidR="00C17B5F" w:rsidRPr="00673246">
              <w:rPr>
                <w:rFonts w:ascii="Palatino Linotype" w:hAnsi="Palatino Linotype"/>
                <w:sz w:val="16"/>
                <w:szCs w:val="16"/>
              </w:rPr>
              <w:t>Licenciado</w:t>
            </w:r>
            <w:r w:rsidRPr="00673246">
              <w:rPr>
                <w:rFonts w:ascii="Palatino Linotype" w:hAnsi="Palatino Linotype"/>
                <w:sz w:val="16"/>
                <w:szCs w:val="16"/>
              </w:rPr>
              <w:t xml:space="preserve"> en Derecho y su ficha curricular</w:t>
            </w:r>
          </w:p>
        </w:tc>
        <w:tc>
          <w:tcPr>
            <w:tcW w:w="1559" w:type="dxa"/>
          </w:tcPr>
          <w:p w:rsidR="006A3349" w:rsidRPr="00673246" w:rsidRDefault="006A3349" w:rsidP="00C17B5F">
            <w:pPr>
              <w:pStyle w:val="Prrafodelista"/>
              <w:numPr>
                <w:ilvl w:val="0"/>
                <w:numId w:val="5"/>
              </w:numPr>
              <w:ind w:right="51"/>
              <w:jc w:val="both"/>
              <w:rPr>
                <w:rFonts w:ascii="Palatino Linotype" w:hAnsi="Palatino Linotype"/>
                <w:sz w:val="16"/>
                <w:szCs w:val="16"/>
              </w:rPr>
            </w:pPr>
          </w:p>
        </w:tc>
      </w:tr>
      <w:tr w:rsidR="00C17B5F" w:rsidRPr="00673246" w:rsidTr="006A3349">
        <w:tc>
          <w:tcPr>
            <w:tcW w:w="6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C17B5F" w:rsidRPr="00673246" w:rsidRDefault="00C17B5F" w:rsidP="00C17B5F">
            <w:pPr>
              <w:ind w:right="51"/>
              <w:jc w:val="center"/>
              <w:rPr>
                <w:rFonts w:ascii="Palatino Linotype" w:hAnsi="Palatino Linotype"/>
                <w:color w:val="FFFFFF" w:themeColor="background1"/>
                <w:sz w:val="16"/>
                <w:szCs w:val="16"/>
              </w:rPr>
            </w:pPr>
            <w:r w:rsidRPr="00673246">
              <w:rPr>
                <w:rFonts w:ascii="Palatino Linotype" w:hAnsi="Palatino Linotype"/>
                <w:color w:val="FFFFFF" w:themeColor="background1"/>
                <w:sz w:val="16"/>
                <w:szCs w:val="16"/>
              </w:rPr>
              <w:t>7</w:t>
            </w:r>
          </w:p>
        </w:tc>
        <w:tc>
          <w:tcPr>
            <w:tcW w:w="3721" w:type="dxa"/>
          </w:tcPr>
          <w:p w:rsidR="00C17B5F" w:rsidRPr="00673246" w:rsidRDefault="00C17B5F" w:rsidP="00C17B5F">
            <w:pPr>
              <w:ind w:right="51"/>
              <w:jc w:val="both"/>
              <w:rPr>
                <w:rFonts w:ascii="Palatino Linotype" w:hAnsi="Palatino Linotype"/>
                <w:sz w:val="16"/>
                <w:szCs w:val="16"/>
              </w:rPr>
            </w:pPr>
            <w:r w:rsidRPr="00673246">
              <w:rPr>
                <w:rFonts w:ascii="Palatino Linotype" w:hAnsi="Palatino Linotype"/>
                <w:sz w:val="16"/>
                <w:szCs w:val="16"/>
              </w:rPr>
              <w:t>Ficha curricular del Director de Ecología y documento probatorio de grado de estudios.</w:t>
            </w:r>
          </w:p>
        </w:tc>
        <w:tc>
          <w:tcPr>
            <w:tcW w:w="3260" w:type="dxa"/>
          </w:tcPr>
          <w:p w:rsidR="00C17B5F" w:rsidRPr="00673246" w:rsidRDefault="00C17B5F" w:rsidP="00C17B5F">
            <w:pPr>
              <w:ind w:right="51"/>
              <w:jc w:val="both"/>
              <w:rPr>
                <w:rFonts w:ascii="Palatino Linotype" w:hAnsi="Palatino Linotype"/>
                <w:sz w:val="16"/>
                <w:szCs w:val="16"/>
              </w:rPr>
            </w:pPr>
            <w:r w:rsidRPr="00673246">
              <w:rPr>
                <w:rFonts w:ascii="Palatino Linotype" w:hAnsi="Palatino Linotype"/>
                <w:sz w:val="16"/>
                <w:szCs w:val="16"/>
              </w:rPr>
              <w:t>Entregó currículum</w:t>
            </w:r>
          </w:p>
        </w:tc>
        <w:tc>
          <w:tcPr>
            <w:tcW w:w="1559" w:type="dxa"/>
          </w:tcPr>
          <w:p w:rsidR="00C17B5F" w:rsidRPr="00673246" w:rsidRDefault="00C17B5F" w:rsidP="00C17B5F">
            <w:pPr>
              <w:ind w:right="51"/>
              <w:jc w:val="both"/>
              <w:rPr>
                <w:rFonts w:ascii="Palatino Linotype" w:hAnsi="Palatino Linotype"/>
                <w:sz w:val="16"/>
                <w:szCs w:val="16"/>
              </w:rPr>
            </w:pPr>
            <w:r w:rsidRPr="00673246">
              <w:rPr>
                <w:rFonts w:ascii="Palatino Linotype" w:hAnsi="Palatino Linotype"/>
                <w:sz w:val="16"/>
                <w:szCs w:val="16"/>
              </w:rPr>
              <w:t>Parcialmente</w:t>
            </w:r>
          </w:p>
        </w:tc>
      </w:tr>
      <w:tr w:rsidR="00C17B5F" w:rsidRPr="00673246" w:rsidTr="006A3349">
        <w:tc>
          <w:tcPr>
            <w:tcW w:w="6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C17B5F" w:rsidRPr="00673246" w:rsidRDefault="00C17B5F" w:rsidP="00C17B5F">
            <w:pPr>
              <w:ind w:right="51"/>
              <w:jc w:val="center"/>
              <w:rPr>
                <w:rFonts w:ascii="Palatino Linotype" w:hAnsi="Palatino Linotype"/>
                <w:color w:val="FFFFFF" w:themeColor="background1"/>
                <w:sz w:val="16"/>
                <w:szCs w:val="16"/>
              </w:rPr>
            </w:pPr>
            <w:r w:rsidRPr="00673246">
              <w:rPr>
                <w:rFonts w:ascii="Palatino Linotype" w:hAnsi="Palatino Linotype"/>
                <w:color w:val="FFFFFF" w:themeColor="background1"/>
                <w:sz w:val="16"/>
                <w:szCs w:val="16"/>
              </w:rPr>
              <w:t>8</w:t>
            </w:r>
          </w:p>
        </w:tc>
        <w:tc>
          <w:tcPr>
            <w:tcW w:w="3721" w:type="dxa"/>
          </w:tcPr>
          <w:p w:rsidR="00C17B5F" w:rsidRPr="00673246" w:rsidRDefault="00C17B5F" w:rsidP="00C17B5F">
            <w:pPr>
              <w:ind w:right="51"/>
              <w:jc w:val="both"/>
              <w:rPr>
                <w:rFonts w:ascii="Palatino Linotype" w:hAnsi="Palatino Linotype"/>
                <w:sz w:val="16"/>
                <w:szCs w:val="16"/>
              </w:rPr>
            </w:pPr>
            <w:r w:rsidRPr="00673246">
              <w:rPr>
                <w:rFonts w:ascii="Palatino Linotype" w:hAnsi="Palatino Linotype"/>
                <w:sz w:val="16"/>
                <w:szCs w:val="16"/>
              </w:rPr>
              <w:t>Ficha curricular del Director de Desarrollo Urbano y documento probatorio de grado de estudios.</w:t>
            </w:r>
          </w:p>
        </w:tc>
        <w:tc>
          <w:tcPr>
            <w:tcW w:w="3260" w:type="dxa"/>
          </w:tcPr>
          <w:p w:rsidR="00C17B5F" w:rsidRPr="00673246" w:rsidRDefault="00C17B5F" w:rsidP="00C17B5F">
            <w:pPr>
              <w:ind w:right="51"/>
              <w:jc w:val="both"/>
              <w:rPr>
                <w:rFonts w:ascii="Palatino Linotype" w:hAnsi="Palatino Linotype"/>
                <w:sz w:val="16"/>
                <w:szCs w:val="16"/>
              </w:rPr>
            </w:pPr>
            <w:r w:rsidRPr="00673246">
              <w:rPr>
                <w:rFonts w:ascii="Palatino Linotype" w:hAnsi="Palatino Linotype"/>
                <w:sz w:val="16"/>
                <w:szCs w:val="16"/>
              </w:rPr>
              <w:t>Entregó título profesional como Licenciado en Arquitectura y su ficha curricular</w:t>
            </w:r>
          </w:p>
        </w:tc>
        <w:tc>
          <w:tcPr>
            <w:tcW w:w="1559" w:type="dxa"/>
          </w:tcPr>
          <w:p w:rsidR="00C17B5F" w:rsidRPr="00673246" w:rsidRDefault="00C17B5F" w:rsidP="00C17B5F">
            <w:pPr>
              <w:pStyle w:val="Prrafodelista"/>
              <w:numPr>
                <w:ilvl w:val="0"/>
                <w:numId w:val="5"/>
              </w:numPr>
              <w:ind w:right="51"/>
              <w:jc w:val="both"/>
              <w:rPr>
                <w:rFonts w:ascii="Palatino Linotype" w:hAnsi="Palatino Linotype"/>
                <w:sz w:val="16"/>
                <w:szCs w:val="16"/>
              </w:rPr>
            </w:pPr>
          </w:p>
        </w:tc>
      </w:tr>
      <w:tr w:rsidR="00C17B5F" w:rsidRPr="00673246" w:rsidTr="006A3349">
        <w:tc>
          <w:tcPr>
            <w:tcW w:w="6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C17B5F" w:rsidRPr="00673246" w:rsidRDefault="00C17B5F" w:rsidP="00C17B5F">
            <w:pPr>
              <w:ind w:right="51"/>
              <w:jc w:val="center"/>
              <w:rPr>
                <w:rFonts w:ascii="Palatino Linotype" w:hAnsi="Palatino Linotype"/>
                <w:color w:val="FFFFFF" w:themeColor="background1"/>
                <w:sz w:val="16"/>
                <w:szCs w:val="16"/>
              </w:rPr>
            </w:pPr>
            <w:r w:rsidRPr="00673246">
              <w:rPr>
                <w:rFonts w:ascii="Palatino Linotype" w:hAnsi="Palatino Linotype"/>
                <w:color w:val="FFFFFF" w:themeColor="background1"/>
                <w:sz w:val="16"/>
                <w:szCs w:val="16"/>
              </w:rPr>
              <w:t>9</w:t>
            </w:r>
          </w:p>
        </w:tc>
        <w:tc>
          <w:tcPr>
            <w:tcW w:w="3721" w:type="dxa"/>
          </w:tcPr>
          <w:p w:rsidR="00C17B5F" w:rsidRPr="00673246" w:rsidRDefault="00C17B5F" w:rsidP="00C17B5F">
            <w:pPr>
              <w:ind w:right="51"/>
              <w:jc w:val="both"/>
              <w:rPr>
                <w:rFonts w:ascii="Palatino Linotype" w:hAnsi="Palatino Linotype"/>
                <w:sz w:val="16"/>
                <w:szCs w:val="16"/>
              </w:rPr>
            </w:pPr>
            <w:r w:rsidRPr="00673246">
              <w:rPr>
                <w:rFonts w:ascii="Palatino Linotype" w:hAnsi="Palatino Linotype"/>
                <w:sz w:val="16"/>
                <w:szCs w:val="16"/>
              </w:rPr>
              <w:t>Ficha curricular del Director de Protección Civil y documento probatorio de grado de estudios.</w:t>
            </w:r>
          </w:p>
        </w:tc>
        <w:tc>
          <w:tcPr>
            <w:tcW w:w="3260" w:type="dxa"/>
          </w:tcPr>
          <w:p w:rsidR="00C17B5F" w:rsidRPr="00673246" w:rsidRDefault="00C17B5F" w:rsidP="00C17B5F">
            <w:pPr>
              <w:ind w:right="51"/>
              <w:jc w:val="both"/>
              <w:rPr>
                <w:rFonts w:ascii="Palatino Linotype" w:hAnsi="Palatino Linotype"/>
                <w:sz w:val="16"/>
                <w:szCs w:val="16"/>
              </w:rPr>
            </w:pPr>
            <w:r w:rsidRPr="00673246">
              <w:rPr>
                <w:rFonts w:ascii="Palatino Linotype" w:hAnsi="Palatino Linotype"/>
                <w:sz w:val="16"/>
                <w:szCs w:val="16"/>
              </w:rPr>
              <w:t xml:space="preserve">Entregó ficha curricular y certificado de estudios </w:t>
            </w:r>
          </w:p>
        </w:tc>
        <w:tc>
          <w:tcPr>
            <w:tcW w:w="1559" w:type="dxa"/>
          </w:tcPr>
          <w:p w:rsidR="00C17B5F" w:rsidRPr="00673246" w:rsidRDefault="00D076D4" w:rsidP="00D076D4">
            <w:pPr>
              <w:ind w:right="51"/>
              <w:jc w:val="both"/>
              <w:rPr>
                <w:rFonts w:ascii="Palatino Linotype" w:hAnsi="Palatino Linotype"/>
                <w:sz w:val="16"/>
                <w:szCs w:val="16"/>
              </w:rPr>
            </w:pPr>
            <w:r w:rsidRPr="00673246">
              <w:rPr>
                <w:rFonts w:ascii="Palatino Linotype" w:hAnsi="Palatino Linotype"/>
                <w:sz w:val="16"/>
                <w:szCs w:val="16"/>
              </w:rPr>
              <w:t>Parcialmente</w:t>
            </w:r>
          </w:p>
        </w:tc>
      </w:tr>
    </w:tbl>
    <w:p w:rsidR="004D3881" w:rsidRPr="00673246" w:rsidRDefault="003F4FD7" w:rsidP="000B5FB1">
      <w:pPr>
        <w:spacing w:before="100" w:beforeAutospacing="1" w:after="100" w:afterAutospacing="1" w:line="360" w:lineRule="auto"/>
        <w:ind w:right="49"/>
        <w:jc w:val="both"/>
        <w:rPr>
          <w:rFonts w:ascii="Palatino Linotype" w:hAnsi="Palatino Linotype"/>
        </w:rPr>
      </w:pPr>
      <w:r w:rsidRPr="00673246">
        <w:rPr>
          <w:rFonts w:ascii="Palatino Linotype" w:hAnsi="Palatino Linotype"/>
        </w:rPr>
        <w:t xml:space="preserve">Así, de lo anterior, se puede advertir que, </w:t>
      </w:r>
      <w:r w:rsidRPr="00673246">
        <w:rPr>
          <w:rFonts w:ascii="Palatino Linotype" w:hAnsi="Palatino Linotype"/>
          <w:b/>
        </w:rPr>
        <w:t xml:space="preserve">EL SUJETO OBLIGADO </w:t>
      </w:r>
      <w:r w:rsidRPr="00673246">
        <w:rPr>
          <w:rFonts w:ascii="Palatino Linotype" w:hAnsi="Palatino Linotype"/>
        </w:rPr>
        <w:t xml:space="preserve">mediante su respuesta colmó </w:t>
      </w:r>
      <w:r w:rsidR="00682213" w:rsidRPr="00673246">
        <w:rPr>
          <w:rFonts w:ascii="Palatino Linotype" w:hAnsi="Palatino Linotype"/>
        </w:rPr>
        <w:t xml:space="preserve">parcialmente </w:t>
      </w:r>
      <w:r w:rsidRPr="00673246">
        <w:rPr>
          <w:rFonts w:ascii="Palatino Linotype" w:hAnsi="Palatino Linotype"/>
        </w:rPr>
        <w:t>la solicitud de información en estudio</w:t>
      </w:r>
      <w:r w:rsidR="00682213" w:rsidRPr="00673246">
        <w:rPr>
          <w:rFonts w:ascii="Palatino Linotype" w:hAnsi="Palatino Linotype"/>
        </w:rPr>
        <w:t xml:space="preserve">; toda vez que, </w:t>
      </w:r>
      <w:r w:rsidR="000B5FB1" w:rsidRPr="00673246">
        <w:rPr>
          <w:rFonts w:ascii="Palatino Linotype" w:hAnsi="Palatino Linotype"/>
        </w:rPr>
        <w:t>remitió información de los servidores públicos que requirió el particular mediante su derecho constitucional de acceso a la información pública.</w:t>
      </w:r>
    </w:p>
    <w:p w:rsidR="000B5FB1" w:rsidRPr="00673246" w:rsidRDefault="000B5FB1" w:rsidP="000B5FB1">
      <w:pPr>
        <w:spacing w:before="100" w:beforeAutospacing="1" w:after="100" w:afterAutospacing="1" w:line="360" w:lineRule="auto"/>
        <w:ind w:right="49"/>
        <w:jc w:val="both"/>
        <w:rPr>
          <w:rFonts w:ascii="Palatino Linotype" w:hAnsi="Palatino Linotype"/>
        </w:rPr>
      </w:pPr>
      <w:r w:rsidRPr="00673246">
        <w:rPr>
          <w:rFonts w:ascii="Palatino Linotype" w:hAnsi="Palatino Linotype"/>
        </w:rPr>
        <w:t>Ahora bien</w:t>
      </w:r>
      <w:r w:rsidRPr="00673246">
        <w:rPr>
          <w:rFonts w:ascii="Palatino Linotype" w:hAnsi="Palatino Linotype"/>
          <w:b/>
        </w:rPr>
        <w:t xml:space="preserve">, EL SUJETO OBLIGADO </w:t>
      </w:r>
      <w:r w:rsidRPr="00673246">
        <w:rPr>
          <w:rFonts w:ascii="Palatino Linotype" w:hAnsi="Palatino Linotype"/>
        </w:rPr>
        <w:t xml:space="preserve">hizo entrega de </w:t>
      </w:r>
      <w:r w:rsidR="004230CF" w:rsidRPr="00673246">
        <w:rPr>
          <w:rFonts w:ascii="Palatino Linotype" w:hAnsi="Palatino Linotype"/>
        </w:rPr>
        <w:t>una supuesta ficha curricular</w:t>
      </w:r>
      <w:r w:rsidRPr="00673246">
        <w:rPr>
          <w:rFonts w:ascii="Palatino Linotype" w:hAnsi="Palatino Linotype"/>
        </w:rPr>
        <w:t xml:space="preserve"> </w:t>
      </w:r>
      <w:r w:rsidR="00454C37" w:rsidRPr="00673246">
        <w:rPr>
          <w:rFonts w:ascii="Palatino Linotype" w:hAnsi="Palatino Linotype"/>
        </w:rPr>
        <w:t xml:space="preserve">de la Directora de Desarrollo Económico, </w:t>
      </w:r>
      <w:r w:rsidR="004230CF" w:rsidRPr="00673246">
        <w:rPr>
          <w:rFonts w:ascii="Palatino Linotype" w:hAnsi="Palatino Linotype"/>
        </w:rPr>
        <w:t>misma que no colma</w:t>
      </w:r>
      <w:r w:rsidRPr="00673246">
        <w:rPr>
          <w:rFonts w:ascii="Palatino Linotype" w:hAnsi="Palatino Linotype"/>
        </w:rPr>
        <w:t xml:space="preserve"> el derecho de acceso a la información ejercido por el part</w:t>
      </w:r>
      <w:r w:rsidR="004230CF" w:rsidRPr="00673246">
        <w:rPr>
          <w:rFonts w:ascii="Palatino Linotype" w:hAnsi="Palatino Linotype"/>
        </w:rPr>
        <w:t>icular; toda vez que, no cumple</w:t>
      </w:r>
      <w:r w:rsidRPr="00673246">
        <w:rPr>
          <w:rFonts w:ascii="Palatino Linotype" w:hAnsi="Palatino Linotype"/>
        </w:rPr>
        <w:t xml:space="preserve"> con los criterios </w:t>
      </w:r>
      <w:r w:rsidRPr="00673246">
        <w:rPr>
          <w:rFonts w:ascii="Palatino Linotype" w:hAnsi="Palatino Linotype"/>
        </w:rPr>
        <w:lastRenderedPageBreak/>
        <w:t>sustantivos de contenido establecidos en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los cuales para mayor comprensión se insertan a continuación:</w:t>
      </w:r>
    </w:p>
    <w:p w:rsidR="000B5FB1" w:rsidRPr="00673246" w:rsidRDefault="000B5FB1" w:rsidP="000B5FB1">
      <w:pPr>
        <w:spacing w:before="100" w:beforeAutospacing="1" w:after="100" w:afterAutospacing="1" w:line="360" w:lineRule="auto"/>
        <w:ind w:right="49"/>
        <w:jc w:val="center"/>
        <w:rPr>
          <w:rFonts w:ascii="Palatino Linotype" w:hAnsi="Palatino Linotype"/>
        </w:rPr>
      </w:pPr>
      <w:r w:rsidRPr="00673246">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58B1A792" wp14:editId="327671B8">
                <wp:simplePos x="0" y="0"/>
                <wp:positionH relativeFrom="margin">
                  <wp:align>right</wp:align>
                </wp:positionH>
                <wp:positionV relativeFrom="paragraph">
                  <wp:posOffset>24130</wp:posOffset>
                </wp:positionV>
                <wp:extent cx="5753100" cy="1306286"/>
                <wp:effectExtent l="19050" t="19050" r="19050" b="27305"/>
                <wp:wrapNone/>
                <wp:docPr id="14" name="Rectángulo 14"/>
                <wp:cNvGraphicFramePr/>
                <a:graphic xmlns:a="http://schemas.openxmlformats.org/drawingml/2006/main">
                  <a:graphicData uri="http://schemas.microsoft.com/office/word/2010/wordprocessingShape">
                    <wps:wsp>
                      <wps:cNvSpPr/>
                      <wps:spPr>
                        <a:xfrm>
                          <a:off x="0" y="0"/>
                          <a:ext cx="5753100" cy="1306286"/>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24F04F" id="Rectángulo 14" o:spid="_x0000_s1026" style="position:absolute;margin-left:401.8pt;margin-top:1.9pt;width:453pt;height:102.8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" filled="f" strokecolor="#1f4d78 [1604]" strokeweight="2.25pt">
                <w10:wrap anchorx="margin"/>
              </v:rect>
            </w:pict>
          </mc:Fallback>
        </mc:AlternateContent>
      </w:r>
      <w:r w:rsidRPr="00673246">
        <w:rPr>
          <w:noProof/>
          <w:lang w:eastAsia="es-MX"/>
        </w:rPr>
        <w:drawing>
          <wp:inline distT="0" distB="0" distL="0" distR="0" wp14:anchorId="04F565FB" wp14:editId="55560242">
            <wp:extent cx="5835650" cy="202057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57" t="34546" r="29128" b="23669"/>
                    <a:stretch/>
                  </pic:blipFill>
                  <pic:spPr bwMode="auto">
                    <a:xfrm>
                      <a:off x="0" y="0"/>
                      <a:ext cx="5892367" cy="2040208"/>
                    </a:xfrm>
                    <a:prstGeom prst="rect">
                      <a:avLst/>
                    </a:prstGeom>
                    <a:ln>
                      <a:noFill/>
                    </a:ln>
                    <a:extLst>
                      <a:ext uri="{53640926-AAD7-44D8-BBD7-CCE9431645EC}">
                        <a14:shadowObscured xmlns:a14="http://schemas.microsoft.com/office/drawing/2010/main"/>
                      </a:ext>
                    </a:extLst>
                  </pic:spPr>
                </pic:pic>
              </a:graphicData>
            </a:graphic>
          </wp:inline>
        </w:drawing>
      </w:r>
    </w:p>
    <w:p w:rsidR="000B5FB1" w:rsidRPr="00673246" w:rsidRDefault="000B5FB1" w:rsidP="000B5FB1">
      <w:pPr>
        <w:spacing w:before="100" w:beforeAutospacing="1" w:after="100" w:afterAutospacing="1" w:line="360" w:lineRule="auto"/>
        <w:ind w:right="49"/>
        <w:jc w:val="center"/>
        <w:rPr>
          <w:rFonts w:ascii="Palatino Linotype" w:hAnsi="Palatino Linotype"/>
        </w:rPr>
      </w:pPr>
      <w:r w:rsidRPr="00673246">
        <w:rPr>
          <w:noProof/>
          <w:lang w:eastAsia="es-MX"/>
        </w:rPr>
        <w:drawing>
          <wp:inline distT="0" distB="0" distL="0" distR="0" wp14:anchorId="16D4CD87" wp14:editId="7CDD639E">
            <wp:extent cx="5683250" cy="2031813"/>
            <wp:effectExtent l="0" t="0" r="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818" t="21749" r="26786" b="59137"/>
                    <a:stretch/>
                  </pic:blipFill>
                  <pic:spPr bwMode="auto">
                    <a:xfrm>
                      <a:off x="0" y="0"/>
                      <a:ext cx="5875349" cy="2100490"/>
                    </a:xfrm>
                    <a:prstGeom prst="rect">
                      <a:avLst/>
                    </a:prstGeom>
                    <a:ln>
                      <a:noFill/>
                    </a:ln>
                    <a:extLst>
                      <a:ext uri="{53640926-AAD7-44D8-BBD7-CCE9431645EC}">
                        <a14:shadowObscured xmlns:a14="http://schemas.microsoft.com/office/drawing/2010/main"/>
                      </a:ext>
                    </a:extLst>
                  </pic:spPr>
                </pic:pic>
              </a:graphicData>
            </a:graphic>
          </wp:inline>
        </w:drawing>
      </w:r>
    </w:p>
    <w:p w:rsidR="000B5FB1" w:rsidRPr="00673246" w:rsidRDefault="000B5FB1" w:rsidP="000B5FB1">
      <w:pPr>
        <w:spacing w:before="100" w:beforeAutospacing="1" w:after="100" w:afterAutospacing="1" w:line="360" w:lineRule="auto"/>
        <w:ind w:right="49"/>
        <w:jc w:val="center"/>
        <w:rPr>
          <w:rFonts w:ascii="Palatino Linotype" w:hAnsi="Palatino Linotype"/>
        </w:rPr>
      </w:pPr>
      <w:r w:rsidRPr="00673246">
        <w:rPr>
          <w:noProof/>
          <w:lang w:eastAsia="es-MX"/>
        </w:rPr>
        <w:lastRenderedPageBreak/>
        <mc:AlternateContent>
          <mc:Choice Requires="wps">
            <w:drawing>
              <wp:anchor distT="0" distB="0" distL="114300" distR="114300" simplePos="0" relativeHeight="251665408" behindDoc="0" locked="0" layoutInCell="1" allowOverlap="1" wp14:anchorId="5443B1B6" wp14:editId="44058323">
                <wp:simplePos x="0" y="0"/>
                <wp:positionH relativeFrom="column">
                  <wp:posOffset>208915</wp:posOffset>
                </wp:positionH>
                <wp:positionV relativeFrom="paragraph">
                  <wp:posOffset>1730375</wp:posOffset>
                </wp:positionV>
                <wp:extent cx="5543550" cy="1798655"/>
                <wp:effectExtent l="19050" t="19050" r="19050" b="11430"/>
                <wp:wrapNone/>
                <wp:docPr id="16" name="Rectángulo 16"/>
                <wp:cNvGraphicFramePr/>
                <a:graphic xmlns:a="http://schemas.openxmlformats.org/drawingml/2006/main">
                  <a:graphicData uri="http://schemas.microsoft.com/office/word/2010/wordprocessingShape">
                    <wps:wsp>
                      <wps:cNvSpPr/>
                      <wps:spPr>
                        <a:xfrm>
                          <a:off x="0" y="0"/>
                          <a:ext cx="5543550" cy="1798655"/>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2C42B7" id="Rectángulo 16" o:spid="_x0000_s1026" style="position:absolute;margin-left:16.45pt;margin-top:136.25pt;width:436.5pt;height:141.6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" filled="f" strokecolor="#1f4d78 [1604]" strokeweight="2.25pt"/>
            </w:pict>
          </mc:Fallback>
        </mc:AlternateContent>
      </w:r>
      <w:r w:rsidRPr="00673246">
        <w:rPr>
          <w:noProof/>
          <w:lang w:eastAsia="es-MX"/>
        </w:rPr>
        <w:drawing>
          <wp:inline distT="0" distB="0" distL="0" distR="0" wp14:anchorId="22849E66" wp14:editId="54BD69DF">
            <wp:extent cx="5778500" cy="3687445"/>
            <wp:effectExtent l="0" t="0" r="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904" t="8174" r="34854" b="13184"/>
                    <a:stretch/>
                  </pic:blipFill>
                  <pic:spPr bwMode="auto">
                    <a:xfrm>
                      <a:off x="0" y="0"/>
                      <a:ext cx="5826032" cy="3717777"/>
                    </a:xfrm>
                    <a:prstGeom prst="rect">
                      <a:avLst/>
                    </a:prstGeom>
                    <a:ln>
                      <a:noFill/>
                    </a:ln>
                    <a:extLst>
                      <a:ext uri="{53640926-AAD7-44D8-BBD7-CCE9431645EC}">
                        <a14:shadowObscured xmlns:a14="http://schemas.microsoft.com/office/drawing/2010/main"/>
                      </a:ext>
                    </a:extLst>
                  </pic:spPr>
                </pic:pic>
              </a:graphicData>
            </a:graphic>
          </wp:inline>
        </w:drawing>
      </w:r>
    </w:p>
    <w:p w:rsidR="000B5FB1" w:rsidRPr="00673246" w:rsidRDefault="000B5FB1" w:rsidP="000B5FB1">
      <w:pPr>
        <w:spacing w:before="100" w:beforeAutospacing="1" w:after="100" w:afterAutospacing="1" w:line="360" w:lineRule="auto"/>
        <w:jc w:val="center"/>
        <w:rPr>
          <w:rFonts w:ascii="Palatino Linotype" w:hAnsi="Palatino Linotype" w:cs="Arial"/>
        </w:rPr>
      </w:pPr>
      <w:r w:rsidRPr="00673246">
        <w:rPr>
          <w:noProof/>
          <w:lang w:eastAsia="es-MX"/>
        </w:rPr>
        <w:drawing>
          <wp:inline distT="0" distB="0" distL="0" distR="0" wp14:anchorId="01938069" wp14:editId="12B1DAF1">
            <wp:extent cx="5715000" cy="3727450"/>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49" t="30688" r="35114" b="11026"/>
                    <a:stretch/>
                  </pic:blipFill>
                  <pic:spPr bwMode="auto">
                    <a:xfrm>
                      <a:off x="0" y="0"/>
                      <a:ext cx="5740481" cy="3744069"/>
                    </a:xfrm>
                    <a:prstGeom prst="rect">
                      <a:avLst/>
                    </a:prstGeom>
                    <a:ln>
                      <a:noFill/>
                    </a:ln>
                    <a:extLst>
                      <a:ext uri="{53640926-AAD7-44D8-BBD7-CCE9431645EC}">
                        <a14:shadowObscured xmlns:a14="http://schemas.microsoft.com/office/drawing/2010/main"/>
                      </a:ext>
                    </a:extLst>
                  </pic:spPr>
                </pic:pic>
              </a:graphicData>
            </a:graphic>
          </wp:inline>
        </w:drawing>
      </w:r>
    </w:p>
    <w:p w:rsidR="000B5FB1" w:rsidRPr="00673246" w:rsidRDefault="000B5FB1" w:rsidP="000B5FB1">
      <w:pPr>
        <w:spacing w:before="100" w:beforeAutospacing="1" w:after="100" w:afterAutospacing="1" w:line="360" w:lineRule="auto"/>
        <w:jc w:val="center"/>
        <w:rPr>
          <w:rFonts w:ascii="Palatino Linotype" w:hAnsi="Palatino Linotype" w:cs="Arial"/>
          <w:color w:val="000000"/>
        </w:rPr>
      </w:pPr>
      <w:r w:rsidRPr="00673246">
        <w:rPr>
          <w:noProof/>
          <w:lang w:eastAsia="es-MX"/>
        </w:rPr>
        <w:lastRenderedPageBreak/>
        <w:drawing>
          <wp:inline distT="0" distB="0" distL="0" distR="0" wp14:anchorId="4C291C21" wp14:editId="6028F564">
            <wp:extent cx="5180498" cy="2386483"/>
            <wp:effectExtent l="0" t="0" r="127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337" t="24211" r="18459" b="12568"/>
                    <a:stretch/>
                  </pic:blipFill>
                  <pic:spPr bwMode="auto">
                    <a:xfrm>
                      <a:off x="0" y="0"/>
                      <a:ext cx="5201111" cy="2395979"/>
                    </a:xfrm>
                    <a:prstGeom prst="rect">
                      <a:avLst/>
                    </a:prstGeom>
                    <a:ln>
                      <a:noFill/>
                    </a:ln>
                    <a:extLst>
                      <a:ext uri="{53640926-AAD7-44D8-BBD7-CCE9431645EC}">
                        <a14:shadowObscured xmlns:a14="http://schemas.microsoft.com/office/drawing/2010/main"/>
                      </a:ext>
                    </a:extLst>
                  </pic:spPr>
                </pic:pic>
              </a:graphicData>
            </a:graphic>
          </wp:inline>
        </w:drawing>
      </w:r>
    </w:p>
    <w:p w:rsidR="000B5FB1" w:rsidRPr="00673246" w:rsidRDefault="000B5FB1" w:rsidP="000B5FB1">
      <w:pPr>
        <w:spacing w:before="100" w:beforeAutospacing="1" w:after="100" w:afterAutospacing="1" w:line="360" w:lineRule="auto"/>
        <w:ind w:right="49"/>
        <w:jc w:val="both"/>
        <w:rPr>
          <w:rFonts w:ascii="Palatino Linotype" w:hAnsi="Palatino Linotype" w:cs="Arial"/>
        </w:rPr>
      </w:pPr>
      <w:r w:rsidRPr="00673246">
        <w:rPr>
          <w:rFonts w:ascii="Palatino Linotype" w:hAnsi="Palatino Linotype" w:cs="Arial"/>
          <w:color w:val="000000" w:themeColor="text1"/>
        </w:rPr>
        <w:t>De las imágenes insertas se puede advertir que, las fichas curriculares</w:t>
      </w:r>
      <w:r w:rsidR="00454C37" w:rsidRPr="00673246">
        <w:rPr>
          <w:rFonts w:ascii="Palatino Linotype" w:hAnsi="Palatino Linotype" w:cs="Arial"/>
          <w:color w:val="000000" w:themeColor="text1"/>
        </w:rPr>
        <w:t xml:space="preserve"> señaladas y</w:t>
      </w:r>
      <w:r w:rsidRPr="00673246">
        <w:rPr>
          <w:rFonts w:ascii="Palatino Linotype" w:hAnsi="Palatino Linotype" w:cs="Arial"/>
          <w:color w:val="000000" w:themeColor="text1"/>
        </w:rPr>
        <w:t xml:space="preserve"> remitidas por </w:t>
      </w:r>
      <w:r w:rsidRPr="00673246">
        <w:rPr>
          <w:rFonts w:ascii="Palatino Linotype" w:hAnsi="Palatino Linotype" w:cs="Arial"/>
          <w:b/>
          <w:color w:val="000000" w:themeColor="text1"/>
        </w:rPr>
        <w:t xml:space="preserve">EL SUJETO OBLIGADO </w:t>
      </w:r>
      <w:r w:rsidRPr="00673246">
        <w:rPr>
          <w:rFonts w:ascii="Palatino Linotype" w:hAnsi="Palatino Linotype" w:cs="Arial"/>
          <w:color w:val="000000" w:themeColor="text1"/>
        </w:rPr>
        <w:t xml:space="preserve">no satisfacen la solicitud de información planteada por el particular al encontrarse incompletas no sólo en cuanto a datos se refiere; razón por la cual, esta Ponencia Resolutora considera desfavorable la entrega de la información requerida por </w:t>
      </w:r>
      <w:r w:rsidRPr="00673246">
        <w:rPr>
          <w:rFonts w:ascii="Palatino Linotype" w:hAnsi="Palatino Linotype" w:cs="Arial"/>
          <w:b/>
          <w:color w:val="000000" w:themeColor="text1"/>
        </w:rPr>
        <w:t xml:space="preserve">EL RECURRENTE </w:t>
      </w:r>
      <w:r w:rsidRPr="00673246">
        <w:rPr>
          <w:rFonts w:ascii="Palatino Linotype" w:hAnsi="Palatino Linotype" w:cs="Arial"/>
          <w:color w:val="000000" w:themeColor="text1"/>
        </w:rPr>
        <w:t xml:space="preserve">y en consecuencia se </w:t>
      </w:r>
      <w:r w:rsidR="00C802DE" w:rsidRPr="00673246">
        <w:rPr>
          <w:rFonts w:ascii="Palatino Linotype" w:hAnsi="Palatino Linotype" w:cs="Arial"/>
          <w:color w:val="000000" w:themeColor="text1"/>
        </w:rPr>
        <w:t>modifica</w:t>
      </w:r>
      <w:r w:rsidRPr="00673246">
        <w:rPr>
          <w:rFonts w:ascii="Palatino Linotype" w:hAnsi="Palatino Linotype" w:cs="Arial"/>
          <w:color w:val="000000" w:themeColor="text1"/>
        </w:rPr>
        <w:t xml:space="preserve"> la respuesta y determina ordenar la entrega de la</w:t>
      </w:r>
      <w:r w:rsidR="00A84A3A" w:rsidRPr="00673246">
        <w:rPr>
          <w:rFonts w:ascii="Palatino Linotype" w:hAnsi="Palatino Linotype" w:cs="Arial"/>
          <w:color w:val="000000" w:themeColor="text1"/>
        </w:rPr>
        <w:t xml:space="preserve"> ficha curricular</w:t>
      </w:r>
      <w:r w:rsidRPr="00673246">
        <w:rPr>
          <w:rFonts w:ascii="Palatino Linotype" w:hAnsi="Palatino Linotype" w:cs="Arial"/>
          <w:color w:val="000000" w:themeColor="text1"/>
        </w:rPr>
        <w:t xml:space="preserve"> </w:t>
      </w:r>
      <w:r w:rsidR="00C802DE" w:rsidRPr="00673246">
        <w:rPr>
          <w:rFonts w:ascii="Palatino Linotype" w:hAnsi="Palatino Linotype" w:cs="Arial"/>
        </w:rPr>
        <w:t xml:space="preserve">de la </w:t>
      </w:r>
      <w:r w:rsidRPr="00673246">
        <w:rPr>
          <w:rFonts w:ascii="Palatino Linotype" w:hAnsi="Palatino Linotype" w:cs="Arial"/>
        </w:rPr>
        <w:t>Director</w:t>
      </w:r>
      <w:r w:rsidR="00C802DE" w:rsidRPr="00673246">
        <w:rPr>
          <w:rFonts w:ascii="Palatino Linotype" w:hAnsi="Palatino Linotype" w:cs="Arial"/>
        </w:rPr>
        <w:t>a</w:t>
      </w:r>
      <w:r w:rsidRPr="00673246">
        <w:rPr>
          <w:rFonts w:ascii="Palatino Linotype" w:hAnsi="Palatino Linotype" w:cs="Arial"/>
        </w:rPr>
        <w:t xml:space="preserve"> de Desarrollo Económico</w:t>
      </w:r>
      <w:r w:rsidR="00C802DE" w:rsidRPr="00673246">
        <w:rPr>
          <w:rFonts w:ascii="Palatino Linotype" w:hAnsi="Palatino Linotype" w:cs="Arial"/>
        </w:rPr>
        <w:t>.</w:t>
      </w:r>
    </w:p>
    <w:p w:rsidR="00C802DE" w:rsidRPr="00673246" w:rsidRDefault="00C802DE" w:rsidP="00C802DE">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lang w:val="es-ES"/>
        </w:rPr>
      </w:pPr>
      <w:r w:rsidRPr="00673246">
        <w:rPr>
          <w:rFonts w:ascii="Palatino Linotype" w:hAnsi="Palatino Linotype"/>
        </w:rPr>
        <w:t xml:space="preserve">Asimismo, </w:t>
      </w:r>
      <w:r w:rsidRPr="00673246">
        <w:rPr>
          <w:rFonts w:ascii="Palatino Linotype" w:hAnsi="Palatino Linotype"/>
          <w:lang w:val="es-ES"/>
        </w:rPr>
        <w:t xml:space="preserve">se debe advertir que, debe acreditarse para ciertos puestos la experiencia laboral con la que cuentan los Titulares de las Unidades Administrativas del </w:t>
      </w:r>
      <w:r w:rsidRPr="00673246">
        <w:rPr>
          <w:rFonts w:ascii="Palatino Linotype" w:hAnsi="Palatino Linotype"/>
          <w:b/>
          <w:lang w:val="es-ES"/>
        </w:rPr>
        <w:t>SUJETO OBLIGADO</w:t>
      </w:r>
      <w:r w:rsidRPr="00673246">
        <w:rPr>
          <w:rFonts w:ascii="Palatino Linotype" w:hAnsi="Palatino Linotype"/>
          <w:lang w:val="es-ES"/>
        </w:rPr>
        <w:t xml:space="preserve">, puede ser obtenida en las solicitudes de empleo que, hayan presentado al ingresar al servicio público, en cumplimiento a lo establecido en el </w:t>
      </w:r>
      <w:r w:rsidRPr="00673246">
        <w:rPr>
          <w:rFonts w:ascii="Palatino Linotype" w:hAnsi="Palatino Linotype"/>
        </w:rPr>
        <w:t xml:space="preserve">artículo 47, fracción I, de la Ley del Trabajo de </w:t>
      </w:r>
      <w:r w:rsidRPr="00673246">
        <w:rPr>
          <w:rFonts w:ascii="Palatino Linotype" w:hAnsi="Palatino Linotype"/>
          <w:lang w:val="es-ES"/>
        </w:rPr>
        <w:t>los</w:t>
      </w:r>
      <w:r w:rsidRPr="00673246">
        <w:rPr>
          <w:rFonts w:ascii="Palatino Linotype" w:hAnsi="Palatino Linotype"/>
        </w:rPr>
        <w:t xml:space="preserve"> Servidores Públicos del Estado y Municipios, que señala:</w:t>
      </w:r>
    </w:p>
    <w:p w:rsidR="00C802DE" w:rsidRPr="00673246" w:rsidRDefault="00C802DE" w:rsidP="00C802DE">
      <w:pPr>
        <w:spacing w:before="100" w:after="100"/>
        <w:ind w:left="709" w:right="709"/>
        <w:jc w:val="both"/>
        <w:rPr>
          <w:rFonts w:ascii="Palatino Linotype" w:hAnsi="Palatino Linotype" w:cs="Arial"/>
          <w:i/>
          <w:sz w:val="22"/>
          <w:szCs w:val="22"/>
          <w:lang w:eastAsia="es-MX"/>
        </w:rPr>
      </w:pPr>
      <w:r w:rsidRPr="00673246">
        <w:rPr>
          <w:rFonts w:ascii="Palatino Linotype" w:hAnsi="Palatino Linotype" w:cs="Arial"/>
          <w:i/>
          <w:sz w:val="22"/>
          <w:szCs w:val="22"/>
          <w:lang w:eastAsia="es-MX"/>
        </w:rPr>
        <w:t>“</w:t>
      </w:r>
      <w:r w:rsidRPr="00673246">
        <w:rPr>
          <w:rFonts w:ascii="Palatino Linotype" w:hAnsi="Palatino Linotype" w:cs="Arial"/>
          <w:b/>
          <w:i/>
          <w:sz w:val="22"/>
          <w:szCs w:val="22"/>
          <w:lang w:eastAsia="es-MX"/>
        </w:rPr>
        <w:t>ARTÍCULO 47. Para ingresar al servicio público se requiere</w:t>
      </w:r>
      <w:r w:rsidRPr="00673246">
        <w:rPr>
          <w:rFonts w:ascii="Palatino Linotype" w:hAnsi="Palatino Linotype" w:cs="Arial"/>
          <w:i/>
          <w:sz w:val="22"/>
          <w:szCs w:val="22"/>
          <w:lang w:eastAsia="es-MX"/>
        </w:rPr>
        <w:t xml:space="preserve">: </w:t>
      </w:r>
    </w:p>
    <w:p w:rsidR="00C802DE" w:rsidRPr="00673246" w:rsidRDefault="00C802DE" w:rsidP="00C802DE">
      <w:pPr>
        <w:spacing w:before="100" w:after="100"/>
        <w:ind w:left="709" w:right="709"/>
        <w:jc w:val="both"/>
        <w:rPr>
          <w:rFonts w:ascii="Palatino Linotype" w:hAnsi="Palatino Linotype" w:cs="Arial"/>
          <w:i/>
          <w:sz w:val="22"/>
          <w:szCs w:val="22"/>
          <w:lang w:eastAsia="es-MX"/>
        </w:rPr>
      </w:pPr>
      <w:r w:rsidRPr="00673246">
        <w:rPr>
          <w:rFonts w:ascii="Palatino Linotype" w:hAnsi="Palatino Linotype" w:cs="Arial"/>
          <w:b/>
          <w:i/>
          <w:sz w:val="22"/>
          <w:szCs w:val="22"/>
          <w:lang w:eastAsia="es-MX"/>
        </w:rPr>
        <w:t>I. Presentar una solicitud utilizando la forma oficial que se autorice</w:t>
      </w:r>
      <w:r w:rsidRPr="00673246">
        <w:rPr>
          <w:rFonts w:ascii="Palatino Linotype" w:hAnsi="Palatino Linotype" w:cs="Arial"/>
          <w:i/>
          <w:sz w:val="22"/>
          <w:szCs w:val="22"/>
          <w:lang w:eastAsia="es-MX"/>
        </w:rPr>
        <w:t xml:space="preserve"> por la institución pública o dependencia correspondiente;</w:t>
      </w:r>
    </w:p>
    <w:p w:rsidR="00C802DE" w:rsidRPr="00673246" w:rsidRDefault="00C802DE" w:rsidP="00C802DE">
      <w:pPr>
        <w:spacing w:before="160" w:after="160"/>
        <w:ind w:left="709" w:right="709"/>
        <w:jc w:val="both"/>
        <w:rPr>
          <w:rFonts w:ascii="Palatino Linotype" w:hAnsi="Palatino Linotype" w:cs="Arial"/>
          <w:sz w:val="22"/>
          <w:szCs w:val="22"/>
          <w:lang w:eastAsia="es-MX"/>
        </w:rPr>
      </w:pPr>
      <w:r w:rsidRPr="00673246">
        <w:rPr>
          <w:rFonts w:ascii="Palatino Linotype" w:hAnsi="Palatino Linotype" w:cs="Arial"/>
          <w:sz w:val="22"/>
          <w:szCs w:val="22"/>
          <w:lang w:eastAsia="es-MX"/>
        </w:rPr>
        <w:lastRenderedPageBreak/>
        <w:t>(Énfasis añadido)</w:t>
      </w:r>
    </w:p>
    <w:p w:rsidR="00C802DE" w:rsidRPr="00673246" w:rsidRDefault="00C802DE" w:rsidP="00C802DE">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b/>
        </w:rPr>
      </w:pPr>
      <w:r w:rsidRPr="00673246">
        <w:rPr>
          <w:rFonts w:ascii="Palatino Linotype" w:hAnsi="Palatino Linotype"/>
        </w:rPr>
        <w:t xml:space="preserve">En ese sentido, se advierte que, los servidores públicos para su ingreso al servicio público deben presentar, entre otra documentación, una solicitud de empleo aprobada por la dependencia correspondiente y, una vez dado su ingreso, </w:t>
      </w:r>
      <w:r w:rsidRPr="00673246">
        <w:rPr>
          <w:rFonts w:ascii="Palatino Linotype" w:hAnsi="Palatino Linotype"/>
          <w:b/>
        </w:rPr>
        <w:t>deben generarse las fichas curriculares correspondientes,</w:t>
      </w:r>
      <w:r w:rsidRPr="00673246">
        <w:rPr>
          <w:rFonts w:ascii="Palatino Linotype" w:hAnsi="Palatino Linotype"/>
        </w:rPr>
        <w:t xml:space="preserve"> para efectos del cumplimiento a las obligaciones de transparencia común; aunado a ello, existe la posibilidad de que, información diversa a la señalada que, sin subsistir necesariamente una obligación normativa, pudiera constar en los archivos que </w:t>
      </w:r>
      <w:r w:rsidRPr="00673246">
        <w:rPr>
          <w:rFonts w:ascii="Palatino Linotype" w:hAnsi="Palatino Linotype"/>
          <w:b/>
        </w:rPr>
        <w:t>EL SUJETO OBLIGADO</w:t>
      </w:r>
      <w:r w:rsidRPr="00673246">
        <w:rPr>
          <w:rFonts w:ascii="Palatino Linotype" w:hAnsi="Palatino Linotype"/>
        </w:rPr>
        <w:t xml:space="preserve">, integra de manera personal para cada servidor público; en lo que pueden encontrarse el </w:t>
      </w:r>
      <w:r w:rsidRPr="00673246">
        <w:rPr>
          <w:rFonts w:ascii="Palatino Linotype" w:hAnsi="Palatino Linotype"/>
          <w:i/>
        </w:rPr>
        <w:t>curriculum vitae (</w:t>
      </w:r>
      <w:r w:rsidR="00137849" w:rsidRPr="00673246">
        <w:rPr>
          <w:rFonts w:ascii="Palatino Linotype" w:hAnsi="Palatino Linotype"/>
        </w:rPr>
        <w:t>con o sin fotografías), documental</w:t>
      </w:r>
      <w:r w:rsidRPr="00673246">
        <w:rPr>
          <w:rFonts w:ascii="Palatino Linotype" w:hAnsi="Palatino Linotype"/>
        </w:rPr>
        <w:t xml:space="preserve"> que podría acreditar la experiencia académica con la que cuentan los titulares de las Unidades Administrativas adscritas al </w:t>
      </w:r>
      <w:r w:rsidRPr="00673246">
        <w:rPr>
          <w:rFonts w:ascii="Palatino Linotype" w:hAnsi="Palatino Linotype"/>
          <w:b/>
        </w:rPr>
        <w:t>SUJETO OBLIGADO</w:t>
      </w:r>
      <w:r w:rsidRPr="00673246">
        <w:rPr>
          <w:rFonts w:ascii="Palatino Linotype" w:hAnsi="Palatino Linotype"/>
        </w:rPr>
        <w:t xml:space="preserve"> referidas por </w:t>
      </w:r>
      <w:r w:rsidRPr="00673246">
        <w:rPr>
          <w:rFonts w:ascii="Palatino Linotype" w:hAnsi="Palatino Linotype"/>
          <w:b/>
        </w:rPr>
        <w:t>EL RECURRENTE.</w:t>
      </w:r>
    </w:p>
    <w:p w:rsidR="00C802DE" w:rsidRPr="00673246" w:rsidRDefault="00C802DE" w:rsidP="00C802DE">
      <w:pPr>
        <w:autoSpaceDE w:val="0"/>
        <w:autoSpaceDN w:val="0"/>
        <w:adjustRightInd w:val="0"/>
        <w:spacing w:before="100" w:beforeAutospacing="1" w:after="100" w:afterAutospacing="1" w:line="360" w:lineRule="auto"/>
        <w:jc w:val="both"/>
        <w:rPr>
          <w:rFonts w:ascii="Palatino Linotype" w:eastAsia="Calibri" w:hAnsi="Palatino Linotype"/>
          <w:lang w:val="es-ES_tradnl"/>
        </w:rPr>
      </w:pPr>
      <w:r w:rsidRPr="00673246">
        <w:rPr>
          <w:rFonts w:ascii="Palatino Linotype" w:eastAsia="Calibri" w:hAnsi="Palatino Linotype"/>
          <w:lang w:val="es-ES_tradnl"/>
        </w:rPr>
        <w:t>Por lo anteriormente expuesto</w:t>
      </w:r>
      <w:r w:rsidR="00D076D4" w:rsidRPr="00673246">
        <w:rPr>
          <w:rFonts w:ascii="Palatino Linotype" w:eastAsia="Calibri" w:hAnsi="Palatino Linotype"/>
          <w:lang w:val="es-ES_tradnl"/>
        </w:rPr>
        <w:t>,</w:t>
      </w:r>
      <w:r w:rsidRPr="00673246">
        <w:rPr>
          <w:rFonts w:ascii="Palatino Linotype" w:eastAsia="Calibri" w:hAnsi="Palatino Linotype"/>
          <w:lang w:val="es-ES_tradnl"/>
        </w:rPr>
        <w:t xml:space="preserve"> es dable señalar lo que establece el artículo 98</w:t>
      </w:r>
      <w:r w:rsidR="00D076D4" w:rsidRPr="00673246">
        <w:rPr>
          <w:rFonts w:ascii="Palatino Linotype" w:eastAsia="Calibri" w:hAnsi="Palatino Linotype"/>
          <w:lang w:val="es-ES_tradnl"/>
        </w:rPr>
        <w:t>,</w:t>
      </w:r>
      <w:r w:rsidRPr="00673246">
        <w:rPr>
          <w:rFonts w:ascii="Palatino Linotype" w:eastAsia="Calibri" w:hAnsi="Palatino Linotype"/>
          <w:lang w:val="es-ES_tradnl"/>
        </w:rPr>
        <w:t xml:space="preserve"> fracción XVII de la Ley anteriormente mencionada que a la letra dice: </w:t>
      </w:r>
    </w:p>
    <w:p w:rsidR="00C802DE" w:rsidRPr="00673246" w:rsidRDefault="00C802DE" w:rsidP="00C802DE">
      <w:pPr>
        <w:autoSpaceDE w:val="0"/>
        <w:autoSpaceDN w:val="0"/>
        <w:adjustRightInd w:val="0"/>
        <w:spacing w:before="240"/>
        <w:ind w:left="851" w:right="850"/>
        <w:jc w:val="both"/>
        <w:rPr>
          <w:rFonts w:ascii="Palatino Linotype" w:eastAsia="Calibri" w:hAnsi="Palatino Linotype"/>
          <w:i/>
          <w:lang w:val="es-ES_tradnl"/>
        </w:rPr>
      </w:pPr>
      <w:r w:rsidRPr="00673246">
        <w:rPr>
          <w:rFonts w:ascii="Palatino Linotype" w:eastAsia="Calibri" w:hAnsi="Palatino Linotype"/>
          <w:b/>
          <w:i/>
        </w:rPr>
        <w:t>ARTÍCULO 98.</w:t>
      </w:r>
      <w:r w:rsidRPr="00673246">
        <w:rPr>
          <w:rFonts w:ascii="Palatino Linotype" w:eastAsia="Calibri" w:hAnsi="Palatino Linotype"/>
          <w:i/>
        </w:rPr>
        <w:t xml:space="preserve"> Son obligaciones de las instituciones públicas:</w:t>
      </w:r>
    </w:p>
    <w:p w:rsidR="00C802DE" w:rsidRPr="00673246" w:rsidRDefault="00C802DE" w:rsidP="00C802DE">
      <w:pPr>
        <w:autoSpaceDE w:val="0"/>
        <w:autoSpaceDN w:val="0"/>
        <w:adjustRightInd w:val="0"/>
        <w:spacing w:before="240"/>
        <w:ind w:left="851" w:right="850"/>
        <w:jc w:val="both"/>
        <w:rPr>
          <w:rFonts w:ascii="Palatino Linotype" w:eastAsia="Calibri" w:hAnsi="Palatino Linotype"/>
          <w:i/>
          <w:lang w:val="es-ES_tradnl"/>
        </w:rPr>
      </w:pPr>
      <w:r w:rsidRPr="00673246">
        <w:rPr>
          <w:rFonts w:ascii="Palatino Linotype" w:eastAsia="Calibri" w:hAnsi="Palatino Linotype"/>
          <w:i/>
        </w:rPr>
        <w:t xml:space="preserve">XVII. </w:t>
      </w:r>
      <w:r w:rsidRPr="00673246">
        <w:rPr>
          <w:rFonts w:ascii="Palatino Linotype" w:eastAsia="Calibri" w:hAnsi="Palatino Linotype"/>
          <w:b/>
          <w:i/>
          <w:u w:val="single"/>
        </w:rPr>
        <w:t>Integrar los expedientes de los servidores públicos</w:t>
      </w:r>
      <w:r w:rsidRPr="00673246">
        <w:rPr>
          <w:rFonts w:ascii="Palatino Linotype" w:eastAsia="Calibri" w:hAnsi="Palatino Linotype"/>
          <w:i/>
        </w:rPr>
        <w:t xml:space="preserve"> y proporcionar las constancias que éstos soliciten para el trámite de los asuntos de su interés en los términos que señalen los ordenamientos respectivos.</w:t>
      </w:r>
    </w:p>
    <w:p w:rsidR="00C802DE" w:rsidRPr="00673246" w:rsidRDefault="00C802DE" w:rsidP="00C802DE">
      <w:pPr>
        <w:spacing w:before="100" w:beforeAutospacing="1" w:after="100" w:afterAutospacing="1" w:line="360" w:lineRule="auto"/>
        <w:jc w:val="both"/>
        <w:rPr>
          <w:rFonts w:ascii="Palatino Linotype" w:eastAsia="Calibri" w:hAnsi="Palatino Linotype" w:cs="Arial"/>
        </w:rPr>
      </w:pPr>
      <w:r w:rsidRPr="00673246">
        <w:rPr>
          <w:rFonts w:ascii="Palatino Linotype" w:eastAsia="Calibri" w:hAnsi="Palatino Linotype" w:cs="Arial"/>
        </w:rPr>
        <w:t>Así las cosas, de la normatividad anteriormente referida, se puede observar que las instituciones públicas tienen la obligación de integrar los expedientes laborales de cada servidor público, dentro de los cuales puede</w:t>
      </w:r>
      <w:r w:rsidR="00137849" w:rsidRPr="00673246">
        <w:rPr>
          <w:rFonts w:ascii="Palatino Linotype" w:eastAsia="Calibri" w:hAnsi="Palatino Linotype" w:cs="Arial"/>
        </w:rPr>
        <w:t xml:space="preserve"> constar la solicitud de empleo</w:t>
      </w:r>
      <w:r w:rsidR="004050F0" w:rsidRPr="00673246">
        <w:rPr>
          <w:rFonts w:ascii="Palatino Linotype" w:eastAsia="Calibri" w:hAnsi="Palatino Linotype" w:cs="Arial"/>
        </w:rPr>
        <w:t>; sin embargo, dicho documento puede</w:t>
      </w:r>
      <w:r w:rsidRPr="00673246">
        <w:rPr>
          <w:rFonts w:ascii="Palatino Linotype" w:eastAsia="Calibri" w:hAnsi="Palatino Linotype" w:cs="Arial"/>
        </w:rPr>
        <w:t xml:space="preserve"> tener en su contenido datos personales que puedan ser afectados al momento de dar a conocer la información, para lo cual </w:t>
      </w:r>
      <w:r w:rsidR="00D076D4" w:rsidRPr="00673246">
        <w:rPr>
          <w:rFonts w:ascii="Palatino Linotype" w:eastAsia="Calibri" w:hAnsi="Palatino Linotype" w:cs="Arial"/>
          <w:b/>
        </w:rPr>
        <w:t xml:space="preserve">EL SUJETO </w:t>
      </w:r>
      <w:r w:rsidR="00D076D4" w:rsidRPr="00673246">
        <w:rPr>
          <w:rFonts w:ascii="Palatino Linotype" w:eastAsia="Calibri" w:hAnsi="Palatino Linotype" w:cs="Arial"/>
          <w:b/>
        </w:rPr>
        <w:lastRenderedPageBreak/>
        <w:t>OBLIGADO</w:t>
      </w:r>
      <w:r w:rsidR="00D076D4" w:rsidRPr="00673246">
        <w:rPr>
          <w:rFonts w:ascii="Palatino Linotype" w:eastAsia="Calibri" w:hAnsi="Palatino Linotype" w:cs="Arial"/>
        </w:rPr>
        <w:t xml:space="preserve"> </w:t>
      </w:r>
      <w:r w:rsidRPr="00673246">
        <w:rPr>
          <w:rFonts w:ascii="Palatino Linotype" w:eastAsia="Calibri" w:hAnsi="Palatino Linotype" w:cs="Arial"/>
        </w:rPr>
        <w:t>deberá proteger toda aquella información que conlleve a un riesgo grave a los servidores públicos en comento.</w:t>
      </w:r>
    </w:p>
    <w:p w:rsidR="00C802DE" w:rsidRPr="00673246" w:rsidRDefault="00C802DE" w:rsidP="00C802DE">
      <w:pPr>
        <w:autoSpaceDE w:val="0"/>
        <w:autoSpaceDN w:val="0"/>
        <w:adjustRightInd w:val="0"/>
        <w:spacing w:before="100" w:beforeAutospacing="1" w:after="100" w:afterAutospacing="1" w:line="360" w:lineRule="auto"/>
        <w:jc w:val="both"/>
        <w:rPr>
          <w:rFonts w:ascii="Palatino Linotype" w:eastAsia="Calibri" w:hAnsi="Palatino Linotype" w:cs="Arial"/>
          <w:lang w:eastAsia="en-US"/>
        </w:rPr>
      </w:pPr>
      <w:r w:rsidRPr="00673246">
        <w:rPr>
          <w:rFonts w:ascii="Palatino Linotype" w:hAnsi="Palatino Linotype" w:cs="Arial"/>
        </w:rPr>
        <w:t xml:space="preserve">En correlación a lo arriba señalado, los servidores públicos que ingresan al servicio público, deben cumplir ciertos requisitos, dentro de los cuales se destacan la </w:t>
      </w:r>
      <w:r w:rsidRPr="00673246">
        <w:rPr>
          <w:rFonts w:ascii="Palatino Linotype" w:hAnsi="Palatino Linotype" w:cs="Arial"/>
          <w:b/>
        </w:rPr>
        <w:t>información curricular</w:t>
      </w:r>
      <w:r w:rsidRPr="00673246">
        <w:rPr>
          <w:rFonts w:ascii="Palatino Linotype" w:hAnsi="Palatino Linotype" w:cs="Arial"/>
        </w:rPr>
        <w:t>;</w:t>
      </w:r>
      <w:r w:rsidRPr="00673246">
        <w:rPr>
          <w:rFonts w:ascii="Palatino Linotype" w:hAnsi="Palatino Linotype" w:cs="Arial"/>
          <w:sz w:val="22"/>
        </w:rPr>
        <w:t xml:space="preserve"> </w:t>
      </w:r>
      <w:r w:rsidR="004050F0" w:rsidRPr="00673246">
        <w:rPr>
          <w:rFonts w:ascii="Palatino Linotype" w:hAnsi="Palatino Linotype" w:cs="Arial"/>
        </w:rPr>
        <w:t>requisito que se encuentra</w:t>
      </w:r>
      <w:r w:rsidRPr="00673246">
        <w:rPr>
          <w:rFonts w:ascii="Palatino Linotype" w:hAnsi="Palatino Linotype" w:cs="Arial"/>
        </w:rPr>
        <w:t xml:space="preserve"> establecidos en </w:t>
      </w:r>
      <w:r w:rsidR="004050F0" w:rsidRPr="00673246">
        <w:rPr>
          <w:rFonts w:ascii="Palatino Linotype" w:hAnsi="Palatino Linotype" w:cs="Arial"/>
        </w:rPr>
        <w:t>el</w:t>
      </w:r>
      <w:r w:rsidR="004050F0" w:rsidRPr="00673246">
        <w:rPr>
          <w:rFonts w:ascii="Palatino Linotype" w:eastAsia="Calibri" w:hAnsi="Palatino Linotype" w:cs="Arial"/>
          <w:lang w:eastAsia="en-US"/>
        </w:rPr>
        <w:t xml:space="preserve"> artículo</w:t>
      </w:r>
      <w:r w:rsidRPr="00673246">
        <w:rPr>
          <w:rFonts w:ascii="Palatino Linotype" w:eastAsia="Calibri" w:hAnsi="Palatino Linotype" w:cs="Arial"/>
          <w:lang w:eastAsia="en-US"/>
        </w:rPr>
        <w:t xml:space="preserve"> 32, de la Ley Orgánica Municipal del Estado de México, que de manera literal señala lo siguiente:</w:t>
      </w:r>
    </w:p>
    <w:p w:rsidR="00C802DE" w:rsidRPr="00673246" w:rsidRDefault="00C802DE" w:rsidP="00C802DE">
      <w:pPr>
        <w:autoSpaceDE w:val="0"/>
        <w:autoSpaceDN w:val="0"/>
        <w:adjustRightInd w:val="0"/>
        <w:ind w:left="567" w:right="616"/>
        <w:contextualSpacing/>
        <w:jc w:val="both"/>
        <w:rPr>
          <w:rFonts w:ascii="Palatino Linotype" w:hAnsi="Palatino Linotype"/>
          <w:i/>
          <w:sz w:val="22"/>
          <w:szCs w:val="22"/>
        </w:rPr>
      </w:pPr>
      <w:r w:rsidRPr="00673246">
        <w:rPr>
          <w:rFonts w:ascii="Palatino Linotype" w:hAnsi="Palatino Linotype"/>
          <w:i/>
          <w:sz w:val="22"/>
          <w:szCs w:val="22"/>
        </w:rPr>
        <w:t>“</w:t>
      </w:r>
      <w:r w:rsidRPr="00673246">
        <w:rPr>
          <w:rFonts w:ascii="Palatino Linotype" w:hAnsi="Palatino Linotype"/>
          <w:b/>
          <w:i/>
          <w:sz w:val="22"/>
          <w:szCs w:val="22"/>
        </w:rPr>
        <w:t>Artículo 32.</w:t>
      </w:r>
      <w:r w:rsidRPr="00673246">
        <w:rPr>
          <w:rFonts w:ascii="Palatino Linotype" w:hAnsi="Palatino Linotype"/>
          <w:i/>
          <w:sz w:val="22"/>
          <w:szCs w:val="22"/>
        </w:rPr>
        <w:t xml:space="preserve"> </w:t>
      </w:r>
      <w:r w:rsidRPr="00673246">
        <w:rPr>
          <w:rFonts w:ascii="Palatino Linotype" w:hAnsi="Palatino Linotype"/>
          <w:b/>
          <w:i/>
          <w:sz w:val="22"/>
          <w:szCs w:val="22"/>
        </w:rPr>
        <w:t>Para ocupar los cargos de</w:t>
      </w:r>
      <w:r w:rsidRPr="00673246">
        <w:rPr>
          <w:rFonts w:ascii="Palatino Linotype" w:hAnsi="Palatino Linotype"/>
          <w:i/>
          <w:sz w:val="22"/>
          <w:szCs w:val="22"/>
        </w:rPr>
        <w:t xml:space="preserve"> </w:t>
      </w:r>
      <w:r w:rsidRPr="00673246">
        <w:rPr>
          <w:rFonts w:ascii="Palatino Linotype" w:hAnsi="Palatino Linotype"/>
          <w:b/>
          <w:i/>
          <w:sz w:val="22"/>
          <w:szCs w:val="22"/>
        </w:rPr>
        <w:t>Secretario</w:t>
      </w:r>
      <w:r w:rsidRPr="00673246">
        <w:rPr>
          <w:rFonts w:ascii="Palatino Linotype" w:hAnsi="Palatino Linotype"/>
          <w:i/>
          <w:sz w:val="22"/>
          <w:szCs w:val="22"/>
        </w:rPr>
        <w:t xml:space="preserve">, </w:t>
      </w:r>
      <w:r w:rsidRPr="00673246">
        <w:rPr>
          <w:rFonts w:ascii="Palatino Linotype" w:hAnsi="Palatino Linotype"/>
          <w:b/>
          <w:i/>
          <w:sz w:val="22"/>
          <w:szCs w:val="22"/>
        </w:rPr>
        <w:t>Tesorero, Director de Obras Públicas</w:t>
      </w:r>
      <w:r w:rsidRPr="00673246">
        <w:rPr>
          <w:rFonts w:ascii="Palatino Linotype" w:hAnsi="Palatino Linotype"/>
          <w:i/>
          <w:sz w:val="22"/>
          <w:szCs w:val="22"/>
        </w:rPr>
        <w:t xml:space="preserve">, </w:t>
      </w:r>
      <w:r w:rsidRPr="00673246">
        <w:rPr>
          <w:rFonts w:ascii="Palatino Linotype" w:hAnsi="Palatino Linotype"/>
          <w:b/>
          <w:i/>
          <w:sz w:val="22"/>
          <w:szCs w:val="22"/>
        </w:rPr>
        <w:t>Director de Desarrollo Económico</w:t>
      </w:r>
      <w:r w:rsidRPr="00673246">
        <w:rPr>
          <w:rFonts w:ascii="Palatino Linotype" w:hAnsi="Palatino Linotype"/>
          <w:i/>
          <w:sz w:val="22"/>
          <w:szCs w:val="22"/>
        </w:rPr>
        <w:t xml:space="preserve">, </w:t>
      </w:r>
      <w:r w:rsidRPr="00673246">
        <w:rPr>
          <w:rFonts w:ascii="Palatino Linotype" w:hAnsi="Palatino Linotype"/>
          <w:b/>
          <w:i/>
          <w:sz w:val="22"/>
          <w:szCs w:val="22"/>
        </w:rPr>
        <w:t>Coordinador General Municipal de Mejora Regulatoria, Ecología, Desarrollo Urbano, o equivalentes</w:t>
      </w:r>
      <w:r w:rsidRPr="00673246">
        <w:rPr>
          <w:rFonts w:ascii="Palatino Linotype" w:hAnsi="Palatino Linotype"/>
          <w:i/>
          <w:sz w:val="22"/>
          <w:szCs w:val="22"/>
        </w:rPr>
        <w:t xml:space="preserve">, titulares de las unidades administrativas. </w:t>
      </w:r>
      <w:r w:rsidRPr="00673246">
        <w:rPr>
          <w:rFonts w:ascii="Palatino Linotype" w:hAnsi="Palatino Linotype"/>
          <w:b/>
          <w:i/>
          <w:sz w:val="22"/>
          <w:szCs w:val="22"/>
        </w:rPr>
        <w:t>Protección Civil</w:t>
      </w:r>
      <w:r w:rsidRPr="00673246">
        <w:rPr>
          <w:rFonts w:ascii="Palatino Linotype" w:hAnsi="Palatino Linotype"/>
          <w:i/>
          <w:sz w:val="22"/>
          <w:szCs w:val="22"/>
        </w:rPr>
        <w:t>, y de los organismos auxiliares se deberán satisfacer los siguientes requisitos:</w:t>
      </w:r>
    </w:p>
    <w:p w:rsidR="00C802DE" w:rsidRPr="00673246" w:rsidRDefault="00C802DE" w:rsidP="00C802DE">
      <w:pPr>
        <w:autoSpaceDE w:val="0"/>
        <w:autoSpaceDN w:val="0"/>
        <w:adjustRightInd w:val="0"/>
        <w:ind w:left="567" w:right="616"/>
        <w:contextualSpacing/>
        <w:jc w:val="both"/>
        <w:rPr>
          <w:rFonts w:ascii="Palatino Linotype" w:hAnsi="Palatino Linotype"/>
          <w:i/>
          <w:sz w:val="22"/>
          <w:szCs w:val="22"/>
        </w:rPr>
      </w:pPr>
      <w:r w:rsidRPr="00673246">
        <w:rPr>
          <w:rFonts w:ascii="Palatino Linotype" w:hAnsi="Palatino Linotype"/>
          <w:i/>
          <w:sz w:val="22"/>
          <w:szCs w:val="22"/>
        </w:rPr>
        <w:t>…</w:t>
      </w:r>
    </w:p>
    <w:p w:rsidR="00C802DE" w:rsidRPr="00673246" w:rsidRDefault="00C802DE" w:rsidP="00C802DE">
      <w:pPr>
        <w:autoSpaceDE w:val="0"/>
        <w:autoSpaceDN w:val="0"/>
        <w:adjustRightInd w:val="0"/>
        <w:ind w:left="567" w:right="616"/>
        <w:contextualSpacing/>
        <w:jc w:val="both"/>
        <w:rPr>
          <w:rFonts w:ascii="Palatino Linotype" w:hAnsi="Palatino Linotype"/>
          <w:i/>
          <w:sz w:val="22"/>
          <w:szCs w:val="22"/>
        </w:rPr>
      </w:pPr>
      <w:r w:rsidRPr="00673246">
        <w:rPr>
          <w:rFonts w:ascii="Palatino Linotype" w:hAnsi="Palatino Linotype"/>
          <w:b/>
          <w:i/>
          <w:sz w:val="22"/>
          <w:szCs w:val="22"/>
        </w:rPr>
        <w:t xml:space="preserve">IV. </w:t>
      </w:r>
      <w:r w:rsidRPr="00673246">
        <w:rPr>
          <w:rFonts w:ascii="Palatino Linotype" w:hAnsi="Palatino Linotype"/>
          <w:i/>
          <w:sz w:val="22"/>
          <w:szCs w:val="22"/>
        </w:rPr>
        <w:t xml:space="preserve">Contar con título profesional y </w:t>
      </w:r>
      <w:r w:rsidRPr="00673246">
        <w:rPr>
          <w:rFonts w:ascii="Palatino Linotype" w:hAnsi="Palatino Linotype"/>
          <w:b/>
          <w:i/>
          <w:sz w:val="22"/>
          <w:szCs w:val="22"/>
        </w:rPr>
        <w:t>acreditar experiencia mínima de un año en la materia</w:t>
      </w:r>
      <w:r w:rsidRPr="00673246">
        <w:rPr>
          <w:rFonts w:ascii="Palatino Linotype" w:hAnsi="Palatino Linotype"/>
          <w:i/>
          <w:sz w:val="22"/>
          <w:szCs w:val="22"/>
        </w:rPr>
        <w:t xml:space="preserve">, ante el Presidente o el Ayuntamiento, cuando sea el caso, </w:t>
      </w:r>
      <w:r w:rsidRPr="00673246">
        <w:rPr>
          <w:rFonts w:ascii="Palatino Linotype" w:hAnsi="Palatino Linotype"/>
          <w:b/>
          <w:i/>
          <w:sz w:val="22"/>
          <w:szCs w:val="22"/>
        </w:rPr>
        <w:t>para el desempeño de los cargos que así lo requieran…</w:t>
      </w:r>
    </w:p>
    <w:p w:rsidR="00C802DE" w:rsidRPr="00673246" w:rsidRDefault="004050F0" w:rsidP="000B5FB1">
      <w:pPr>
        <w:spacing w:before="100" w:beforeAutospacing="1" w:after="100" w:afterAutospacing="1" w:line="360" w:lineRule="auto"/>
        <w:ind w:right="49"/>
        <w:jc w:val="both"/>
        <w:rPr>
          <w:rFonts w:ascii="Palatino Linotype" w:hAnsi="Palatino Linotype" w:cs="Arial"/>
        </w:rPr>
      </w:pPr>
      <w:r w:rsidRPr="00673246">
        <w:rPr>
          <w:rFonts w:ascii="Palatino Linotype" w:hAnsi="Palatino Linotype" w:cs="Arial"/>
        </w:rPr>
        <w:t xml:space="preserve">Ahora bien, en relación </w:t>
      </w:r>
      <w:r w:rsidR="00A74A14" w:rsidRPr="00673246">
        <w:rPr>
          <w:rFonts w:ascii="Palatino Linotype" w:hAnsi="Palatino Linotype" w:cs="Arial"/>
        </w:rPr>
        <w:t xml:space="preserve">a los documentos del último grado de estudios </w:t>
      </w:r>
      <w:r w:rsidR="004230CF" w:rsidRPr="00673246">
        <w:rPr>
          <w:rFonts w:ascii="Palatino Linotype" w:hAnsi="Palatino Linotype" w:cs="Arial"/>
        </w:rPr>
        <w:t xml:space="preserve">de los servidores públicos señalados en la solicitud de acceso a la información pública requerida por el particular, </w:t>
      </w:r>
      <w:r w:rsidR="004230CF" w:rsidRPr="00673246">
        <w:rPr>
          <w:rFonts w:ascii="Palatino Linotype" w:hAnsi="Palatino Linotype" w:cs="Arial"/>
          <w:b/>
        </w:rPr>
        <w:t>EL</w:t>
      </w:r>
      <w:r w:rsidR="00A84A3A" w:rsidRPr="00673246">
        <w:rPr>
          <w:rFonts w:ascii="Palatino Linotype" w:hAnsi="Palatino Linotype" w:cs="Arial"/>
          <w:b/>
        </w:rPr>
        <w:t xml:space="preserve"> </w:t>
      </w:r>
      <w:r w:rsidR="004230CF" w:rsidRPr="00673246">
        <w:rPr>
          <w:rFonts w:ascii="Palatino Linotype" w:hAnsi="Palatino Linotype" w:cs="Arial"/>
          <w:b/>
        </w:rPr>
        <w:t>SUJETO OBLIGADO</w:t>
      </w:r>
      <w:r w:rsidR="004230CF" w:rsidRPr="00673246">
        <w:rPr>
          <w:rFonts w:ascii="Palatino Linotype" w:hAnsi="Palatino Linotype" w:cs="Arial"/>
        </w:rPr>
        <w:t xml:space="preserve"> </w:t>
      </w:r>
      <w:r w:rsidR="00A84A3A" w:rsidRPr="00673246">
        <w:rPr>
          <w:rFonts w:ascii="Palatino Linotype" w:hAnsi="Palatino Linotype" w:cs="Arial"/>
        </w:rPr>
        <w:t>entrego casi todos, sólo le faltó del Director de Ecología y de acuerdo al artículo 96, Monies de la Ley Orgánica Municipal del Estado de México, dispone:</w:t>
      </w:r>
    </w:p>
    <w:p w:rsidR="00A84A3A" w:rsidRPr="00673246" w:rsidRDefault="00A84A3A" w:rsidP="00A84A3A">
      <w:pPr>
        <w:spacing w:line="276" w:lineRule="auto"/>
        <w:ind w:left="851" w:right="902"/>
        <w:jc w:val="both"/>
        <w:rPr>
          <w:rFonts w:ascii="Palatino Linotype" w:hAnsi="Palatino Linotype" w:cs="Arial"/>
          <w:i/>
          <w:sz w:val="22"/>
          <w:szCs w:val="22"/>
        </w:rPr>
      </w:pPr>
      <w:r w:rsidRPr="00673246">
        <w:rPr>
          <w:rFonts w:ascii="Palatino Linotype" w:hAnsi="Palatino Linotype"/>
          <w:b/>
          <w:i/>
          <w:sz w:val="22"/>
          <w:szCs w:val="22"/>
        </w:rPr>
        <w:t>Artículo 96. Nonies.</w:t>
      </w:r>
      <w:r w:rsidRPr="00673246">
        <w:rPr>
          <w:rFonts w:ascii="Palatino Linotype" w:hAnsi="Palatino Linotype"/>
          <w:i/>
          <w:sz w:val="22"/>
          <w:szCs w:val="22"/>
        </w:rPr>
        <w:t xml:space="preserve"> El Director de Ecología o el Titular de la Unidad Administrativa equivalente, además de los requisitos establecidos en el artículo 32 de esta Ley, </w:t>
      </w:r>
      <w:r w:rsidRPr="00673246">
        <w:rPr>
          <w:rFonts w:ascii="Palatino Linotype" w:hAnsi="Palatino Linotype"/>
          <w:b/>
          <w:i/>
          <w:sz w:val="22"/>
          <w:szCs w:val="22"/>
          <w:u w:val="single"/>
        </w:rPr>
        <w:t>requiere contar con título profesional en el área de biología-agronomía-administración pública</w:t>
      </w:r>
      <w:r w:rsidRPr="00673246">
        <w:rPr>
          <w:rFonts w:ascii="Palatino Linotype" w:hAnsi="Palatino Linotype"/>
          <w:i/>
          <w:sz w:val="22"/>
          <w:szCs w:val="22"/>
        </w:rPr>
        <w:t>; además deberá acreditar, dentro de los seis meses siguientes a la fecha en que inicie sus funciones, la certificación de competencia laboral expedida por el Instituto Hacendario del Estado de México.</w:t>
      </w:r>
    </w:p>
    <w:p w:rsidR="00A84A3A" w:rsidRPr="00673246" w:rsidRDefault="00A84A3A" w:rsidP="00A84A3A">
      <w:pPr>
        <w:spacing w:line="360" w:lineRule="auto"/>
        <w:jc w:val="both"/>
        <w:rPr>
          <w:rFonts w:ascii="Palatino Linotype" w:eastAsia="Calibri" w:hAnsi="Palatino Linotype" w:cs="Arial"/>
          <w:lang w:eastAsia="en-US"/>
        </w:rPr>
      </w:pPr>
      <w:r w:rsidRPr="00673246">
        <w:rPr>
          <w:rFonts w:ascii="Palatino Linotype" w:eastAsia="Calibri" w:hAnsi="Palatino Linotype" w:cs="Arial"/>
          <w:lang w:eastAsia="en-US"/>
        </w:rPr>
        <w:lastRenderedPageBreak/>
        <w:t xml:space="preserve">Es así que, este Órgano Garante en aras de garantizar el derecho de acceso a la información determina ordenar al </w:t>
      </w:r>
      <w:r w:rsidRPr="00673246">
        <w:rPr>
          <w:rFonts w:ascii="Palatino Linotype" w:eastAsia="Calibri" w:hAnsi="Palatino Linotype" w:cs="Arial"/>
          <w:b/>
          <w:lang w:eastAsia="en-US"/>
        </w:rPr>
        <w:t xml:space="preserve">SUJETO OBLIGADO </w:t>
      </w:r>
      <w:r w:rsidRPr="00673246">
        <w:rPr>
          <w:rFonts w:ascii="Palatino Linotype" w:eastAsia="Calibri" w:hAnsi="Palatino Linotype" w:cs="Arial"/>
          <w:lang w:eastAsia="en-US"/>
        </w:rPr>
        <w:t xml:space="preserve">haga entrega al </w:t>
      </w:r>
      <w:r w:rsidRPr="00673246">
        <w:rPr>
          <w:rFonts w:ascii="Palatino Linotype" w:eastAsia="Calibri" w:hAnsi="Palatino Linotype" w:cs="Arial"/>
          <w:b/>
          <w:lang w:eastAsia="en-US"/>
        </w:rPr>
        <w:t>RECURRENTE</w:t>
      </w:r>
      <w:r w:rsidRPr="00673246">
        <w:rPr>
          <w:rFonts w:ascii="Palatino Linotype" w:eastAsia="Calibri" w:hAnsi="Palatino Linotype" w:cs="Arial"/>
          <w:lang w:eastAsia="en-US"/>
        </w:rPr>
        <w:t xml:space="preserve"> en versión pública del Título Profesional de la </w:t>
      </w:r>
      <w:r w:rsidRPr="00673246">
        <w:rPr>
          <w:rFonts w:ascii="Palatino Linotype" w:hAnsi="Palatino Linotype" w:cs="Arial"/>
        </w:rPr>
        <w:t xml:space="preserve">Directora de </w:t>
      </w:r>
      <w:r w:rsidR="00243056" w:rsidRPr="00673246">
        <w:rPr>
          <w:rFonts w:ascii="Palatino Linotype" w:hAnsi="Palatino Linotype" w:cs="Arial"/>
        </w:rPr>
        <w:t>Ecología</w:t>
      </w:r>
      <w:r w:rsidRPr="00673246">
        <w:rPr>
          <w:rFonts w:ascii="Palatino Linotype" w:eastAsia="Calibri" w:hAnsi="Palatino Linotype" w:cs="Arial"/>
          <w:lang w:eastAsia="en-US"/>
        </w:rPr>
        <w:t xml:space="preserve">, el cual debe obrar en los archivos. </w:t>
      </w:r>
    </w:p>
    <w:p w:rsidR="00A84A3A" w:rsidRPr="00673246" w:rsidRDefault="00A84A3A" w:rsidP="00A84A3A">
      <w:pPr>
        <w:spacing w:line="360" w:lineRule="auto"/>
        <w:jc w:val="both"/>
        <w:rPr>
          <w:rFonts w:ascii="Palatino Linotype" w:eastAsia="Calibri" w:hAnsi="Palatino Linotype" w:cs="Arial"/>
          <w:lang w:eastAsia="en-US"/>
        </w:rPr>
      </w:pPr>
    </w:p>
    <w:p w:rsidR="00A84A3A" w:rsidRPr="00673246" w:rsidRDefault="00A84A3A" w:rsidP="00A84A3A">
      <w:pPr>
        <w:spacing w:line="360" w:lineRule="auto"/>
        <w:jc w:val="both"/>
        <w:rPr>
          <w:rFonts w:ascii="Palatino Linotype" w:hAnsi="Palatino Linotype" w:cs="Arial"/>
        </w:rPr>
      </w:pPr>
      <w:r w:rsidRPr="00673246">
        <w:rPr>
          <w:rFonts w:ascii="Palatino Linotype" w:eastAsia="Calibri" w:hAnsi="Palatino Linotype" w:cs="Arial"/>
          <w:lang w:eastAsia="en-US"/>
        </w:rPr>
        <w:t xml:space="preserve">Sin embargo, </w:t>
      </w:r>
      <w:r w:rsidRPr="00673246">
        <w:rPr>
          <w:rFonts w:ascii="Palatino Linotype" w:hAnsi="Palatino Linotype" w:cs="Arial"/>
        </w:rPr>
        <w:t xml:space="preserve">para el caso de que no sea localizado dicho Título Profesional, </w:t>
      </w:r>
      <w:r w:rsidRPr="00673246">
        <w:rPr>
          <w:rFonts w:ascii="Palatino Linotype" w:hAnsi="Palatino Linotype" w:cs="Arial"/>
          <w:b/>
        </w:rPr>
        <w:t xml:space="preserve">EL SUJETO OBLIGADO </w:t>
      </w:r>
      <w:r w:rsidRPr="00673246">
        <w:rPr>
          <w:rFonts w:ascii="Palatino Linotype" w:hAnsi="Palatino Linotype" w:cs="Arial"/>
        </w:rPr>
        <w:t xml:space="preserve">deberá a través de su Comité de Transparencia, emitir el Acuerdo de Inexistencia debidamente fundado y motivado en el que se detallen las razones por las cuales no existe la información que por mandato normativo debiese de existir. </w:t>
      </w:r>
    </w:p>
    <w:p w:rsidR="00A84A3A" w:rsidRPr="00673246" w:rsidRDefault="00A84A3A" w:rsidP="00A84A3A">
      <w:pPr>
        <w:spacing w:line="360" w:lineRule="auto"/>
        <w:jc w:val="both"/>
        <w:rPr>
          <w:rFonts w:ascii="Palatino Linotype" w:hAnsi="Palatino Linotype" w:cs="Arial"/>
        </w:rPr>
      </w:pPr>
    </w:p>
    <w:p w:rsidR="00A84A3A" w:rsidRPr="00673246" w:rsidRDefault="00A84A3A" w:rsidP="00A84A3A">
      <w:pPr>
        <w:spacing w:line="360" w:lineRule="auto"/>
        <w:jc w:val="both"/>
        <w:rPr>
          <w:rFonts w:ascii="Palatino Linotype" w:hAnsi="Palatino Linotype" w:cs="Arial"/>
        </w:rPr>
      </w:pPr>
      <w:r w:rsidRPr="00673246">
        <w:rPr>
          <w:rFonts w:ascii="Palatino Linotype" w:hAnsi="Palatino Linotype" w:cs="Arial"/>
        </w:rPr>
        <w:t>Atento a ello</w:t>
      </w:r>
      <w:r w:rsidR="00D076D4" w:rsidRPr="00673246">
        <w:rPr>
          <w:rFonts w:ascii="Palatino Linotype" w:hAnsi="Palatino Linotype" w:cs="Arial"/>
        </w:rPr>
        <w:t>,</w:t>
      </w:r>
      <w:r w:rsidRPr="00673246">
        <w:rPr>
          <w:rFonts w:ascii="Palatino Linotype" w:hAnsi="Palatino Linotype" w:cs="Arial"/>
        </w:rPr>
        <w:t xml:space="preserve"> es importante traer a contexto el contenido del artículo 19 de la Ley de la materia que a la letra dice:</w:t>
      </w:r>
    </w:p>
    <w:p w:rsidR="00A84A3A" w:rsidRPr="00673246" w:rsidRDefault="00A84A3A" w:rsidP="00A84A3A">
      <w:pPr>
        <w:ind w:right="992"/>
        <w:jc w:val="both"/>
        <w:rPr>
          <w:rFonts w:ascii="Palatino Linotype" w:hAnsi="Palatino Linotype" w:cs="Arial"/>
          <w:sz w:val="22"/>
          <w:szCs w:val="22"/>
        </w:rPr>
      </w:pPr>
    </w:p>
    <w:p w:rsidR="00A84A3A" w:rsidRPr="00673246" w:rsidRDefault="00A84A3A" w:rsidP="00A84A3A">
      <w:pPr>
        <w:tabs>
          <w:tab w:val="left" w:pos="8222"/>
        </w:tabs>
        <w:ind w:left="851" w:right="992"/>
        <w:jc w:val="both"/>
        <w:rPr>
          <w:rFonts w:ascii="Palatino Linotype" w:hAnsi="Palatino Linotype" w:cs="Arial"/>
          <w:i/>
          <w:sz w:val="22"/>
          <w:szCs w:val="22"/>
        </w:rPr>
      </w:pPr>
      <w:r w:rsidRPr="00673246">
        <w:rPr>
          <w:rFonts w:ascii="Palatino Linotype" w:hAnsi="Palatino Linotype" w:cs="Arial"/>
          <w:b/>
          <w:i/>
          <w:sz w:val="22"/>
          <w:szCs w:val="22"/>
        </w:rPr>
        <w:t>Artículo 19.</w:t>
      </w:r>
      <w:r w:rsidRPr="00673246">
        <w:rPr>
          <w:rFonts w:ascii="Palatino Linotype" w:hAnsi="Palatino Linotype" w:cs="Arial"/>
          <w:i/>
          <w:sz w:val="22"/>
          <w:szCs w:val="22"/>
        </w:rPr>
        <w:t xml:space="preserve"> Se presume que la información debe existir si se refiere a las facultades, competencias y funciones que los ordenamientos jurídicos aplicables otorgan a los sujetos obligados.</w:t>
      </w:r>
    </w:p>
    <w:p w:rsidR="00A84A3A" w:rsidRPr="00673246" w:rsidRDefault="00A84A3A" w:rsidP="00A84A3A">
      <w:pPr>
        <w:tabs>
          <w:tab w:val="left" w:pos="8222"/>
        </w:tabs>
        <w:ind w:left="851" w:right="992"/>
        <w:jc w:val="both"/>
        <w:rPr>
          <w:rFonts w:ascii="Palatino Linotype" w:hAnsi="Palatino Linotype" w:cs="Arial"/>
          <w:i/>
          <w:sz w:val="22"/>
          <w:szCs w:val="22"/>
        </w:rPr>
      </w:pPr>
      <w:r w:rsidRPr="00673246">
        <w:rPr>
          <w:rFonts w:ascii="Palatino Linotype" w:hAnsi="Palatino Linotype" w:cs="Arial"/>
          <w:i/>
          <w:sz w:val="22"/>
          <w:szCs w:val="22"/>
        </w:rPr>
        <w:t>En los casos en que ciertas facultades, competencias o funciones no se hayan ejercido, se debe motivar la respuesta en función de las causas que motiven tal circunstancia.</w:t>
      </w:r>
    </w:p>
    <w:p w:rsidR="00A84A3A" w:rsidRPr="00673246" w:rsidRDefault="00A84A3A" w:rsidP="00A84A3A">
      <w:pPr>
        <w:tabs>
          <w:tab w:val="left" w:pos="8222"/>
        </w:tabs>
        <w:ind w:left="851" w:right="992"/>
        <w:jc w:val="both"/>
        <w:rPr>
          <w:rFonts w:ascii="Palatino Linotype" w:hAnsi="Palatino Linotype" w:cs="Arial"/>
          <w:i/>
          <w:sz w:val="22"/>
          <w:szCs w:val="22"/>
        </w:rPr>
      </w:pPr>
      <w:r w:rsidRPr="00673246">
        <w:rPr>
          <w:rFonts w:ascii="Palatino Linotype" w:hAnsi="Palatino Linotype" w:cs="Arial"/>
          <w:b/>
          <w:i/>
          <w:sz w:val="22"/>
          <w:szCs w:val="22"/>
        </w:rPr>
        <w:t>Si el sujeto obligado, en el ejercicio de sus atribuciones, debía generar, poseer o administrar la información, pero ésta no se encuentra,</w:t>
      </w:r>
      <w:r w:rsidRPr="00673246">
        <w:rPr>
          <w:rFonts w:ascii="Palatino Linotype" w:hAnsi="Palatino Linotype" w:cs="Arial"/>
          <w:i/>
          <w:sz w:val="22"/>
          <w:szCs w:val="22"/>
          <w:u w:val="single"/>
        </w:rPr>
        <w:t xml:space="preserve"> </w:t>
      </w:r>
      <w:r w:rsidRPr="00673246">
        <w:rPr>
          <w:rFonts w:ascii="Palatino Linotype" w:hAnsi="Palatino Linotype" w:cs="Arial"/>
          <w:i/>
          <w:sz w:val="22"/>
          <w:szCs w:val="22"/>
        </w:rPr>
        <w:t>el Comité de transparencia deberá emitir un acuerdo de inexistencia, debidamente fundado y motivado, en el que detalle las razones del por qué no obra en sus archivos.</w:t>
      </w:r>
    </w:p>
    <w:p w:rsidR="00A84A3A" w:rsidRPr="00673246" w:rsidRDefault="00A84A3A" w:rsidP="00A84A3A">
      <w:pPr>
        <w:tabs>
          <w:tab w:val="left" w:pos="8222"/>
        </w:tabs>
        <w:ind w:left="851" w:right="992"/>
        <w:jc w:val="both"/>
        <w:rPr>
          <w:rFonts w:ascii="Palatino Linotype" w:hAnsi="Palatino Linotype" w:cs="Arial"/>
          <w:i/>
          <w:sz w:val="22"/>
          <w:szCs w:val="22"/>
        </w:rPr>
      </w:pPr>
    </w:p>
    <w:p w:rsidR="00A84A3A" w:rsidRPr="00673246" w:rsidRDefault="00A84A3A" w:rsidP="00A84A3A">
      <w:pPr>
        <w:spacing w:line="360" w:lineRule="auto"/>
        <w:jc w:val="both"/>
        <w:rPr>
          <w:rFonts w:ascii="Palatino Linotype" w:eastAsia="Arial Unicode MS" w:hAnsi="Palatino Linotype" w:cs="Arial"/>
          <w:color w:val="000000" w:themeColor="text1"/>
        </w:rPr>
      </w:pPr>
      <w:r w:rsidRPr="00673246">
        <w:rPr>
          <w:rFonts w:ascii="Palatino Linotype" w:hAnsi="Palatino Linotype" w:cs="Arial"/>
        </w:rPr>
        <w:t xml:space="preserve">De lo anterior, se advierte que en los casos de que la información debía obrar en los archivos del </w:t>
      </w:r>
      <w:r w:rsidRPr="00673246">
        <w:rPr>
          <w:rFonts w:ascii="Palatino Linotype" w:hAnsi="Palatino Linotype" w:cs="Arial"/>
          <w:b/>
        </w:rPr>
        <w:t xml:space="preserve">SUJETO OBLIGADO </w:t>
      </w:r>
      <w:r w:rsidRPr="00673246">
        <w:rPr>
          <w:rFonts w:ascii="Palatino Linotype" w:hAnsi="Palatino Linotype" w:cs="Arial"/>
        </w:rPr>
        <w:t xml:space="preserve">y éste no la localice, se deberá emitir el Acuerdo de Inexistencia, en términos de </w:t>
      </w:r>
      <w:r w:rsidRPr="00673246">
        <w:rPr>
          <w:rFonts w:ascii="Palatino Linotype" w:eastAsia="Arial Unicode MS" w:hAnsi="Palatino Linotype" w:cs="Arial"/>
          <w:color w:val="000000" w:themeColor="text1"/>
        </w:rPr>
        <w:t>los artículos 49 fracciones I y II, 169, fracción II y 170 de la ley de la materia que establece lo siguiente:</w:t>
      </w:r>
    </w:p>
    <w:p w:rsidR="00A84A3A" w:rsidRPr="00673246" w:rsidRDefault="00A84A3A" w:rsidP="00A84A3A">
      <w:pPr>
        <w:autoSpaceDE w:val="0"/>
        <w:autoSpaceDN w:val="0"/>
        <w:adjustRightInd w:val="0"/>
        <w:ind w:right="992"/>
        <w:contextualSpacing/>
        <w:jc w:val="both"/>
        <w:rPr>
          <w:rFonts w:ascii="Palatino Linotype" w:eastAsia="Arial Unicode MS" w:hAnsi="Palatino Linotype" w:cs="Arial"/>
          <w:color w:val="000000" w:themeColor="text1"/>
        </w:rPr>
      </w:pPr>
    </w:p>
    <w:p w:rsidR="00A84A3A" w:rsidRPr="00673246" w:rsidRDefault="00A84A3A" w:rsidP="00A84A3A">
      <w:pPr>
        <w:ind w:left="851" w:right="992"/>
        <w:jc w:val="both"/>
        <w:rPr>
          <w:rFonts w:ascii="Palatino Linotype" w:hAnsi="Palatino Linotype"/>
          <w:i/>
          <w:color w:val="000000"/>
          <w:sz w:val="22"/>
          <w:szCs w:val="22"/>
        </w:rPr>
      </w:pPr>
      <w:r w:rsidRPr="00673246">
        <w:rPr>
          <w:rFonts w:ascii="Palatino Linotype" w:hAnsi="Palatino Linotype"/>
          <w:b/>
          <w:i/>
          <w:color w:val="000000"/>
          <w:sz w:val="22"/>
          <w:szCs w:val="22"/>
        </w:rPr>
        <w:lastRenderedPageBreak/>
        <w:t>Artículo 49</w:t>
      </w:r>
      <w:r w:rsidRPr="00673246">
        <w:rPr>
          <w:rFonts w:ascii="Palatino Linotype" w:hAnsi="Palatino Linotype"/>
          <w:i/>
          <w:color w:val="000000"/>
          <w:sz w:val="22"/>
          <w:szCs w:val="22"/>
        </w:rPr>
        <w:t>. Los Comités de Transparencia tendrán las siguientes atribuciones:</w:t>
      </w:r>
    </w:p>
    <w:p w:rsidR="00A84A3A" w:rsidRPr="00673246" w:rsidRDefault="00A84A3A" w:rsidP="00A84A3A">
      <w:pPr>
        <w:ind w:left="851" w:right="992"/>
        <w:jc w:val="both"/>
        <w:rPr>
          <w:rFonts w:ascii="Palatino Linotype" w:hAnsi="Palatino Linotype"/>
          <w:i/>
          <w:color w:val="000000"/>
          <w:sz w:val="22"/>
          <w:szCs w:val="22"/>
        </w:rPr>
      </w:pPr>
      <w:r w:rsidRPr="00673246">
        <w:rPr>
          <w:rFonts w:ascii="Palatino Linotype" w:hAnsi="Palatino Linotype"/>
          <w:i/>
          <w:color w:val="000000"/>
          <w:sz w:val="22"/>
          <w:szCs w:val="22"/>
        </w:rPr>
        <w:t>I. Instituir, coordinar y supervisar en términos de las disposiciones aplicables, las acciones, medidas y procedimientos que coadyuven a asegurar una mayor eficacia en la gestión y atención de las solicitudes en materia de acceso a la información;</w:t>
      </w:r>
    </w:p>
    <w:p w:rsidR="00A84A3A" w:rsidRPr="00673246" w:rsidRDefault="00A84A3A" w:rsidP="00A84A3A">
      <w:pPr>
        <w:ind w:left="851" w:right="992"/>
        <w:jc w:val="both"/>
        <w:rPr>
          <w:rFonts w:ascii="Palatino Linotype" w:hAnsi="Palatino Linotype"/>
          <w:i/>
          <w:color w:val="000000"/>
          <w:sz w:val="22"/>
          <w:szCs w:val="22"/>
        </w:rPr>
      </w:pPr>
      <w:r w:rsidRPr="00673246">
        <w:rPr>
          <w:rFonts w:ascii="Palatino Linotype" w:hAnsi="Palatino Linotype"/>
          <w:i/>
          <w:color w:val="000000"/>
          <w:sz w:val="22"/>
          <w:szCs w:val="22"/>
        </w:rPr>
        <w:t xml:space="preserve">II. Confirmar, modificar o revocar las determinaciones que en materia de ampliación del plazo de respuesta, clasificación de la información y </w:t>
      </w:r>
      <w:r w:rsidRPr="00673246">
        <w:rPr>
          <w:rFonts w:ascii="Palatino Linotype" w:hAnsi="Palatino Linotype"/>
          <w:i/>
          <w:sz w:val="22"/>
          <w:u w:val="single"/>
        </w:rPr>
        <w:t>declaración de inexistencia</w:t>
      </w:r>
      <w:r w:rsidRPr="00673246">
        <w:rPr>
          <w:rFonts w:ascii="Palatino Linotype" w:hAnsi="Palatino Linotype"/>
          <w:i/>
          <w:color w:val="000000"/>
          <w:szCs w:val="22"/>
        </w:rPr>
        <w:t xml:space="preserve"> </w:t>
      </w:r>
      <w:r w:rsidRPr="00673246">
        <w:rPr>
          <w:rFonts w:ascii="Palatino Linotype" w:hAnsi="Palatino Linotype"/>
          <w:i/>
          <w:color w:val="000000"/>
          <w:sz w:val="22"/>
          <w:szCs w:val="22"/>
        </w:rPr>
        <w:t>o de incompetencia realicen los titulares de las áreas de los sujetos obligados;</w:t>
      </w:r>
    </w:p>
    <w:p w:rsidR="00A84A3A" w:rsidRPr="00673246" w:rsidRDefault="00A84A3A" w:rsidP="00A84A3A">
      <w:pPr>
        <w:ind w:left="851" w:right="992"/>
        <w:jc w:val="both"/>
        <w:rPr>
          <w:rFonts w:ascii="Palatino Linotype" w:hAnsi="Palatino Linotype"/>
          <w:i/>
          <w:color w:val="000000"/>
          <w:sz w:val="22"/>
          <w:szCs w:val="22"/>
        </w:rPr>
      </w:pPr>
      <w:r w:rsidRPr="00673246">
        <w:rPr>
          <w:rFonts w:ascii="Palatino Linotype" w:hAnsi="Palatino Linotype"/>
          <w:i/>
          <w:color w:val="000000"/>
          <w:sz w:val="22"/>
          <w:szCs w:val="22"/>
        </w:rPr>
        <w:t>(…)</w:t>
      </w:r>
    </w:p>
    <w:p w:rsidR="00A84A3A" w:rsidRPr="00673246" w:rsidRDefault="00A84A3A" w:rsidP="00A84A3A">
      <w:pPr>
        <w:autoSpaceDE w:val="0"/>
        <w:autoSpaceDN w:val="0"/>
        <w:adjustRightInd w:val="0"/>
        <w:ind w:right="992"/>
        <w:contextualSpacing/>
        <w:jc w:val="both"/>
        <w:rPr>
          <w:rFonts w:ascii="Palatino Linotype" w:eastAsia="Arial Unicode MS" w:hAnsi="Palatino Linotype" w:cs="Arial"/>
          <w:color w:val="000000" w:themeColor="text1"/>
        </w:rPr>
      </w:pPr>
    </w:p>
    <w:p w:rsidR="00A84A3A" w:rsidRPr="00673246" w:rsidRDefault="00A84A3A" w:rsidP="00A84A3A">
      <w:pPr>
        <w:ind w:left="851" w:right="992"/>
        <w:jc w:val="both"/>
        <w:rPr>
          <w:rFonts w:ascii="Palatino Linotype" w:hAnsi="Palatino Linotype" w:cs="Arial"/>
          <w:i/>
          <w:sz w:val="22"/>
          <w:szCs w:val="22"/>
          <w:u w:val="single"/>
        </w:rPr>
      </w:pPr>
      <w:r w:rsidRPr="00673246">
        <w:rPr>
          <w:rFonts w:ascii="Palatino Linotype" w:hAnsi="Palatino Linotype" w:cs="Arial"/>
          <w:b/>
          <w:i/>
          <w:sz w:val="22"/>
          <w:szCs w:val="22"/>
        </w:rPr>
        <w:t>Artículo 169.</w:t>
      </w:r>
      <w:r w:rsidRPr="00673246">
        <w:rPr>
          <w:rFonts w:ascii="Palatino Linotype" w:hAnsi="Palatino Linotype" w:cs="Arial"/>
          <w:i/>
          <w:sz w:val="22"/>
          <w:szCs w:val="22"/>
        </w:rPr>
        <w:t xml:space="preserve"> </w:t>
      </w:r>
      <w:r w:rsidRPr="00673246">
        <w:rPr>
          <w:rFonts w:ascii="Palatino Linotype" w:hAnsi="Palatino Linotype" w:cs="Arial"/>
          <w:i/>
          <w:sz w:val="22"/>
          <w:szCs w:val="22"/>
          <w:u w:val="single"/>
        </w:rPr>
        <w:t>Cuando la información no se encuentre en los archivos del sujeto obligado, el Comité de Transparencia:</w:t>
      </w:r>
    </w:p>
    <w:p w:rsidR="00A84A3A" w:rsidRPr="00673246" w:rsidRDefault="00A84A3A" w:rsidP="00A84A3A">
      <w:pPr>
        <w:ind w:left="851" w:right="992"/>
        <w:jc w:val="both"/>
        <w:rPr>
          <w:rFonts w:ascii="Palatino Linotype" w:hAnsi="Palatino Linotype" w:cs="Arial"/>
          <w:i/>
          <w:sz w:val="22"/>
          <w:szCs w:val="22"/>
          <w:u w:val="single"/>
        </w:rPr>
      </w:pPr>
      <w:r w:rsidRPr="00673246">
        <w:rPr>
          <w:rFonts w:ascii="Palatino Linotype" w:hAnsi="Palatino Linotype" w:cs="Arial"/>
          <w:b/>
          <w:i/>
          <w:sz w:val="22"/>
          <w:szCs w:val="22"/>
        </w:rPr>
        <w:t>…</w:t>
      </w:r>
    </w:p>
    <w:p w:rsidR="00A84A3A" w:rsidRPr="00673246" w:rsidRDefault="00A84A3A" w:rsidP="00A84A3A">
      <w:pPr>
        <w:ind w:left="851" w:right="992"/>
        <w:jc w:val="both"/>
        <w:rPr>
          <w:rFonts w:ascii="Palatino Linotype" w:hAnsi="Palatino Linotype" w:cs="Arial"/>
          <w:i/>
          <w:sz w:val="22"/>
          <w:szCs w:val="22"/>
          <w:u w:val="single"/>
        </w:rPr>
      </w:pPr>
      <w:r w:rsidRPr="00673246">
        <w:rPr>
          <w:rFonts w:ascii="Palatino Linotype" w:hAnsi="Palatino Linotype" w:cs="Arial"/>
          <w:b/>
          <w:i/>
          <w:sz w:val="22"/>
          <w:szCs w:val="22"/>
        </w:rPr>
        <w:t>II.</w:t>
      </w:r>
      <w:r w:rsidRPr="00673246">
        <w:rPr>
          <w:rFonts w:ascii="Palatino Linotype" w:hAnsi="Palatino Linotype" w:cs="Arial"/>
          <w:i/>
          <w:sz w:val="22"/>
          <w:szCs w:val="22"/>
        </w:rPr>
        <w:t xml:space="preserve"> </w:t>
      </w:r>
      <w:r w:rsidRPr="00673246">
        <w:rPr>
          <w:rFonts w:ascii="Palatino Linotype" w:hAnsi="Palatino Linotype" w:cs="Arial"/>
          <w:i/>
          <w:sz w:val="22"/>
          <w:szCs w:val="22"/>
          <w:u w:val="single"/>
        </w:rPr>
        <w:t>Expedirá una resolución que confirme la inexistencia del documento;</w:t>
      </w:r>
    </w:p>
    <w:p w:rsidR="00A84A3A" w:rsidRPr="00673246" w:rsidRDefault="00A84A3A" w:rsidP="00A84A3A">
      <w:pPr>
        <w:ind w:left="851" w:right="992"/>
        <w:jc w:val="both"/>
        <w:rPr>
          <w:rFonts w:ascii="Palatino Linotype" w:hAnsi="Palatino Linotype" w:cs="Arial"/>
          <w:i/>
          <w:sz w:val="22"/>
          <w:szCs w:val="22"/>
        </w:rPr>
      </w:pPr>
      <w:r w:rsidRPr="00673246">
        <w:rPr>
          <w:rFonts w:ascii="Palatino Linotype" w:hAnsi="Palatino Linotype" w:cs="Arial"/>
          <w:i/>
          <w:sz w:val="22"/>
          <w:szCs w:val="22"/>
        </w:rPr>
        <w:t>…</w:t>
      </w:r>
    </w:p>
    <w:p w:rsidR="00A84A3A" w:rsidRPr="00673246" w:rsidRDefault="00A84A3A" w:rsidP="00A84A3A">
      <w:pPr>
        <w:ind w:left="851" w:right="992"/>
        <w:jc w:val="both"/>
        <w:rPr>
          <w:rFonts w:ascii="Palatino Linotype" w:hAnsi="Palatino Linotype" w:cs="Arial"/>
          <w:i/>
          <w:sz w:val="22"/>
          <w:szCs w:val="22"/>
          <w:u w:val="single"/>
        </w:rPr>
      </w:pPr>
      <w:r w:rsidRPr="00673246">
        <w:rPr>
          <w:rFonts w:ascii="Palatino Linotype" w:hAnsi="Palatino Linotype" w:cs="Arial"/>
          <w:b/>
          <w:i/>
          <w:sz w:val="22"/>
          <w:szCs w:val="22"/>
        </w:rPr>
        <w:t>Artículo 170.</w:t>
      </w:r>
      <w:r w:rsidRPr="00673246">
        <w:rPr>
          <w:rFonts w:ascii="Palatino Linotype" w:hAnsi="Palatino Linotype" w:cs="Arial"/>
          <w:i/>
          <w:sz w:val="22"/>
          <w:szCs w:val="22"/>
        </w:rPr>
        <w:t xml:space="preserve"> </w:t>
      </w:r>
      <w:r w:rsidRPr="00673246">
        <w:rPr>
          <w:rFonts w:ascii="Palatino Linotype" w:hAnsi="Palatino Linotype" w:cs="Arial"/>
          <w:i/>
          <w:sz w:val="22"/>
          <w:szCs w:val="22"/>
          <w:u w:val="single"/>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rsidR="00A84A3A" w:rsidRPr="00673246" w:rsidRDefault="00A84A3A" w:rsidP="00A84A3A">
      <w:pPr>
        <w:autoSpaceDE w:val="0"/>
        <w:autoSpaceDN w:val="0"/>
        <w:adjustRightInd w:val="0"/>
        <w:ind w:right="992"/>
        <w:contextualSpacing/>
        <w:jc w:val="both"/>
        <w:rPr>
          <w:rFonts w:ascii="Palatino Linotype" w:eastAsia="Arial Unicode MS" w:hAnsi="Palatino Linotype" w:cs="Arial"/>
          <w:color w:val="000000" w:themeColor="text1"/>
        </w:rPr>
      </w:pPr>
    </w:p>
    <w:p w:rsidR="00A84A3A" w:rsidRPr="00673246" w:rsidRDefault="00A84A3A" w:rsidP="00A84A3A">
      <w:pPr>
        <w:autoSpaceDE w:val="0"/>
        <w:autoSpaceDN w:val="0"/>
        <w:adjustRightInd w:val="0"/>
        <w:spacing w:line="360" w:lineRule="auto"/>
        <w:ind w:right="51"/>
        <w:contextualSpacing/>
        <w:jc w:val="both"/>
        <w:rPr>
          <w:rFonts w:ascii="Palatino Linotype" w:hAnsi="Palatino Linotype" w:cs="Arial"/>
          <w:color w:val="000000" w:themeColor="text1"/>
        </w:rPr>
      </w:pPr>
      <w:r w:rsidRPr="00673246">
        <w:rPr>
          <w:rFonts w:ascii="Palatino Linotype" w:eastAsia="Arial Unicode MS" w:hAnsi="Palatino Linotype" w:cs="Arial"/>
          <w:color w:val="000000" w:themeColor="text1"/>
        </w:rPr>
        <w:t xml:space="preserve">Es decir, en el supuesto de que la información no obre en los archivos del </w:t>
      </w:r>
      <w:r w:rsidRPr="00673246">
        <w:rPr>
          <w:rFonts w:ascii="Palatino Linotype" w:eastAsia="Arial Unicode MS" w:hAnsi="Palatino Linotype" w:cs="Arial"/>
          <w:b/>
          <w:color w:val="000000" w:themeColor="text1"/>
        </w:rPr>
        <w:t>SUJETO OBLIGADO</w:t>
      </w:r>
      <w:r w:rsidRPr="00673246">
        <w:rPr>
          <w:rFonts w:ascii="Palatino Linotype" w:eastAsia="Arial Unicode MS" w:hAnsi="Palatino Linotype" w:cs="Arial"/>
          <w:color w:val="000000" w:themeColor="text1"/>
        </w:rPr>
        <w:t xml:space="preserve">, deberá proceder a decretar la inexistencia de la información, es decir, </w:t>
      </w:r>
      <w:r w:rsidRPr="00673246">
        <w:rPr>
          <w:rFonts w:ascii="Palatino Linotype" w:hAnsi="Palatino Linotype"/>
          <w:color w:val="000000" w:themeColor="text1"/>
          <w:lang w:eastAsia="en-US"/>
        </w:rPr>
        <w:t>deberá emitir el Acuerdo de Inexistencia respectivo, en el entendido, que el acto de autoridad debe estar debidamente fundado y motivado. Señalando el lugar y fecha de la resolución, el nombre del solicitante, la información solicitada, el fundamento y motivo por el cual se determina que la información solicitada no obra en sus archivos, los nombres y firmas autógrafas de los integrantes del Comité de Información.</w:t>
      </w:r>
    </w:p>
    <w:p w:rsidR="00A84A3A" w:rsidRPr="00673246" w:rsidRDefault="00A84A3A" w:rsidP="00A84A3A">
      <w:pPr>
        <w:autoSpaceDE w:val="0"/>
        <w:autoSpaceDN w:val="0"/>
        <w:adjustRightInd w:val="0"/>
        <w:spacing w:line="360" w:lineRule="auto"/>
        <w:jc w:val="both"/>
        <w:rPr>
          <w:rFonts w:ascii="Palatino Linotype" w:hAnsi="Palatino Linotype"/>
          <w:color w:val="000000" w:themeColor="text1"/>
          <w:lang w:eastAsia="en-US"/>
        </w:rPr>
      </w:pPr>
    </w:p>
    <w:p w:rsidR="00A84A3A" w:rsidRPr="00673246" w:rsidRDefault="00A84A3A" w:rsidP="00A84A3A">
      <w:pPr>
        <w:autoSpaceDE w:val="0"/>
        <w:autoSpaceDN w:val="0"/>
        <w:adjustRightInd w:val="0"/>
        <w:spacing w:line="360" w:lineRule="auto"/>
        <w:jc w:val="both"/>
        <w:rPr>
          <w:rFonts w:ascii="Palatino Linotype" w:hAnsi="Palatino Linotype"/>
          <w:color w:val="000000" w:themeColor="text1"/>
          <w:lang w:eastAsia="en-US"/>
        </w:rPr>
      </w:pPr>
      <w:r w:rsidRPr="00673246">
        <w:rPr>
          <w:rFonts w:ascii="Palatino Linotype" w:hAnsi="Palatino Linotype"/>
          <w:color w:val="000000" w:themeColor="text1"/>
          <w:lang w:eastAsia="en-US"/>
        </w:rPr>
        <w:t xml:space="preserve">Sirven de sustento los criterios 0003-11 y 0004-11 aprobados por el Pleno de este Organismo Garante que demuestra qué circunstancias debe emitirse el </w:t>
      </w:r>
      <w:r w:rsidRPr="00673246">
        <w:rPr>
          <w:rFonts w:ascii="Palatino Linotype" w:hAnsi="Palatino Linotype"/>
          <w:b/>
          <w:color w:val="000000" w:themeColor="text1"/>
          <w:lang w:eastAsia="en-US"/>
        </w:rPr>
        <w:t xml:space="preserve">Acuerdo  de inexistencia </w:t>
      </w:r>
      <w:r w:rsidRPr="00673246">
        <w:rPr>
          <w:rFonts w:ascii="Palatino Linotype" w:hAnsi="Palatino Linotype"/>
          <w:color w:val="000000" w:themeColor="text1"/>
          <w:lang w:eastAsia="en-US"/>
        </w:rPr>
        <w:t>respectiva:</w:t>
      </w:r>
    </w:p>
    <w:p w:rsidR="00A84A3A" w:rsidRPr="00673246" w:rsidRDefault="00A84A3A" w:rsidP="00A84A3A">
      <w:pPr>
        <w:autoSpaceDE w:val="0"/>
        <w:autoSpaceDN w:val="0"/>
        <w:adjustRightInd w:val="0"/>
        <w:ind w:right="992"/>
        <w:contextualSpacing/>
        <w:jc w:val="both"/>
        <w:rPr>
          <w:rFonts w:ascii="Palatino Linotype" w:hAnsi="Palatino Linotype" w:cs="Arial"/>
          <w:b/>
          <w:color w:val="000000" w:themeColor="text1"/>
        </w:rPr>
      </w:pPr>
    </w:p>
    <w:p w:rsidR="00A84A3A" w:rsidRPr="00673246" w:rsidRDefault="00A84A3A" w:rsidP="00A84A3A">
      <w:pPr>
        <w:ind w:left="851" w:right="992"/>
        <w:jc w:val="center"/>
        <w:rPr>
          <w:rFonts w:ascii="Palatino Linotype" w:hAnsi="Palatino Linotype"/>
          <w:b/>
          <w:i/>
          <w:color w:val="000000" w:themeColor="text1"/>
          <w:sz w:val="22"/>
          <w:szCs w:val="22"/>
          <w:lang w:eastAsia="en-US"/>
        </w:rPr>
      </w:pPr>
      <w:r w:rsidRPr="00673246">
        <w:rPr>
          <w:rFonts w:ascii="Palatino Linotype" w:hAnsi="Palatino Linotype"/>
          <w:b/>
          <w:i/>
          <w:color w:val="000000" w:themeColor="text1"/>
          <w:sz w:val="22"/>
          <w:szCs w:val="22"/>
          <w:lang w:eastAsia="en-US"/>
        </w:rPr>
        <w:t>“CRITERIO 0003-11</w:t>
      </w:r>
    </w:p>
    <w:p w:rsidR="00A84A3A" w:rsidRPr="00673246" w:rsidRDefault="00A84A3A" w:rsidP="00A84A3A">
      <w:pPr>
        <w:ind w:left="851" w:right="992"/>
        <w:jc w:val="both"/>
        <w:rPr>
          <w:rFonts w:ascii="Palatino Linotype" w:hAnsi="Palatino Linotype"/>
          <w:i/>
          <w:color w:val="000000" w:themeColor="text1"/>
          <w:sz w:val="22"/>
          <w:szCs w:val="22"/>
          <w:lang w:eastAsia="en-US"/>
        </w:rPr>
      </w:pPr>
      <w:r w:rsidRPr="00673246">
        <w:rPr>
          <w:rFonts w:ascii="Palatino Linotype" w:hAnsi="Palatino Linotype"/>
          <w:b/>
          <w:i/>
          <w:color w:val="000000" w:themeColor="text1"/>
          <w:sz w:val="22"/>
          <w:szCs w:val="22"/>
          <w:lang w:eastAsia="en-US"/>
        </w:rPr>
        <w:lastRenderedPageBreak/>
        <w:t>INEXISTENCIA, CONCEPTO DE, EN MATERIA DE TRANSPARENCIA</w:t>
      </w:r>
      <w:r w:rsidRPr="00673246">
        <w:rPr>
          <w:rFonts w:ascii="Palatino Linotype" w:hAnsi="Palatino Linotype"/>
          <w:i/>
          <w:color w:val="000000" w:themeColor="text1"/>
          <w:sz w:val="22"/>
          <w:szCs w:val="22"/>
          <w:lang w:eastAsia="en-US"/>
        </w:rPr>
        <w:t xml:space="preserve">. La interpretación </w:t>
      </w:r>
      <w:r w:rsidRPr="00673246">
        <w:rPr>
          <w:rFonts w:ascii="Palatino Linotype" w:hAnsi="Palatino Linotype"/>
          <w:b/>
          <w:i/>
          <w:color w:val="000000" w:themeColor="text1"/>
          <w:sz w:val="22"/>
          <w:szCs w:val="22"/>
          <w:lang w:eastAsia="en-US"/>
        </w:rPr>
        <w:t>sistemática</w:t>
      </w:r>
      <w:r w:rsidRPr="00673246">
        <w:rPr>
          <w:rFonts w:ascii="Palatino Linotype" w:hAnsi="Palatino Linotype"/>
          <w:i/>
          <w:color w:val="000000" w:themeColor="text1"/>
          <w:sz w:val="22"/>
          <w:szCs w:val="22"/>
          <w:lang w:eastAsia="en-US"/>
        </w:rPr>
        <w:t xml:space="preserve">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rsidR="00A84A3A" w:rsidRPr="00673246" w:rsidRDefault="00A84A3A" w:rsidP="00A84A3A">
      <w:pPr>
        <w:ind w:left="851" w:right="992"/>
        <w:jc w:val="both"/>
        <w:rPr>
          <w:rFonts w:ascii="Palatino Linotype" w:hAnsi="Palatino Linotype"/>
          <w:i/>
          <w:color w:val="000000" w:themeColor="text1"/>
          <w:sz w:val="22"/>
          <w:szCs w:val="22"/>
          <w:lang w:eastAsia="en-US"/>
        </w:rPr>
      </w:pPr>
      <w:r w:rsidRPr="00673246">
        <w:rPr>
          <w:rFonts w:ascii="Palatino Linotype" w:hAnsi="Palatino Linotype"/>
          <w:i/>
          <w:color w:val="000000" w:themeColor="text1"/>
          <w:sz w:val="22"/>
          <w:szCs w:val="22"/>
          <w:lang w:eastAsia="en-US"/>
        </w:rPr>
        <w:t xml:space="preserve">a) La existencia previa de la documentación y la falta posterior de la misma en los archivos del Sujeto Obligado, esto es, la información se generó, poseyó o </w:t>
      </w:r>
      <w:r w:rsidRPr="00673246">
        <w:rPr>
          <w:rFonts w:ascii="Palatino Linotype" w:hAnsi="Palatino Linotype"/>
          <w:b/>
          <w:i/>
          <w:color w:val="000000" w:themeColor="text1"/>
          <w:sz w:val="22"/>
          <w:szCs w:val="22"/>
          <w:lang w:eastAsia="en-US"/>
        </w:rPr>
        <w:t>administró</w:t>
      </w:r>
      <w:r w:rsidRPr="00673246">
        <w:rPr>
          <w:rFonts w:ascii="Palatino Linotype" w:hAnsi="Palatino Linotype"/>
          <w:i/>
          <w:color w:val="000000" w:themeColor="text1"/>
          <w:sz w:val="22"/>
          <w:szCs w:val="22"/>
          <w:lang w:eastAsia="en-US"/>
        </w:rPr>
        <w:t xml:space="preserve"> –cuestión de hecho– en el marco de las atribuciones conferidas al Sujeto Obligado, pero no la conserva por diversas razones (destrucción física, desaparición física¸ sustracción ilícita, baja documental, etcétera).</w:t>
      </w:r>
    </w:p>
    <w:p w:rsidR="00A84A3A" w:rsidRPr="00673246" w:rsidRDefault="00A84A3A" w:rsidP="00A84A3A">
      <w:pPr>
        <w:ind w:left="851" w:right="992"/>
        <w:jc w:val="both"/>
        <w:rPr>
          <w:rFonts w:ascii="Palatino Linotype" w:hAnsi="Palatino Linotype"/>
          <w:i/>
          <w:color w:val="000000" w:themeColor="text1"/>
          <w:sz w:val="22"/>
          <w:szCs w:val="22"/>
          <w:lang w:eastAsia="en-US"/>
        </w:rPr>
      </w:pPr>
      <w:r w:rsidRPr="00673246">
        <w:rPr>
          <w:rFonts w:ascii="Palatino Linotype" w:hAnsi="Palatino Linotype"/>
          <w:i/>
          <w:color w:val="000000" w:themeColor="text1"/>
          <w:sz w:val="22"/>
          <w:szCs w:val="22"/>
          <w:lang w:eastAsia="en-US"/>
        </w:rPr>
        <w:t>b) En los casos en que por las atribuciones conferidas al Sujeto Obligado éste debió generar, administrar o poseer la información, pero en incumplimiento a la normatividad respectiva no llevó a cabo ninguna de esas acciones.</w:t>
      </w:r>
    </w:p>
    <w:p w:rsidR="00A84A3A" w:rsidRPr="00673246" w:rsidRDefault="00A84A3A" w:rsidP="00A84A3A">
      <w:pPr>
        <w:ind w:left="851" w:right="992"/>
        <w:jc w:val="both"/>
        <w:rPr>
          <w:rFonts w:ascii="Palatino Linotype" w:hAnsi="Palatino Linotype"/>
          <w:i/>
          <w:color w:val="000000" w:themeColor="text1"/>
          <w:sz w:val="22"/>
          <w:szCs w:val="22"/>
          <w:lang w:eastAsia="en-US"/>
        </w:rPr>
      </w:pPr>
      <w:r w:rsidRPr="00673246">
        <w:rPr>
          <w:rFonts w:ascii="Palatino Linotype" w:hAnsi="Palatino Linotype"/>
          <w:i/>
          <w:color w:val="000000" w:themeColor="text1"/>
          <w:sz w:val="22"/>
          <w:szCs w:val="22"/>
          <w:lang w:eastAsia="en-US"/>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A84A3A" w:rsidRPr="00673246" w:rsidRDefault="00A84A3A" w:rsidP="00A84A3A">
      <w:pPr>
        <w:autoSpaceDE w:val="0"/>
        <w:autoSpaceDN w:val="0"/>
        <w:adjustRightInd w:val="0"/>
        <w:ind w:left="851" w:right="992"/>
        <w:jc w:val="both"/>
        <w:rPr>
          <w:rFonts w:ascii="Palatino Linotype" w:hAnsi="Palatino Linotype"/>
          <w:i/>
          <w:color w:val="000000" w:themeColor="text1"/>
          <w:sz w:val="22"/>
          <w:szCs w:val="22"/>
          <w:lang w:eastAsia="en-US"/>
        </w:rPr>
      </w:pPr>
      <w:r w:rsidRPr="00673246">
        <w:rPr>
          <w:rFonts w:ascii="Palatino Linotype" w:hAnsi="Palatino Linotype"/>
          <w:i/>
          <w:color w:val="000000" w:themeColor="text1"/>
          <w:sz w:val="22"/>
          <w:szCs w:val="22"/>
          <w:lang w:eastAsia="en-US"/>
        </w:rPr>
        <w:t>Precedentes:</w:t>
      </w:r>
    </w:p>
    <w:p w:rsidR="00A84A3A" w:rsidRPr="00673246" w:rsidRDefault="00A84A3A" w:rsidP="00A84A3A">
      <w:pPr>
        <w:ind w:left="851" w:right="992"/>
        <w:jc w:val="both"/>
        <w:rPr>
          <w:rFonts w:ascii="Palatino Linotype" w:hAnsi="Palatino Linotype"/>
          <w:i/>
          <w:color w:val="000000" w:themeColor="text1"/>
          <w:sz w:val="22"/>
          <w:szCs w:val="22"/>
          <w:lang w:eastAsia="en-US"/>
        </w:rPr>
      </w:pPr>
      <w:r w:rsidRPr="00673246">
        <w:rPr>
          <w:rFonts w:ascii="Palatino Linotype" w:hAnsi="Palatino Linotype"/>
          <w:i/>
          <w:color w:val="000000" w:themeColor="text1"/>
          <w:sz w:val="22"/>
          <w:szCs w:val="22"/>
          <w:lang w:eastAsia="en-US"/>
        </w:rPr>
        <w:t>01287/INFOEM/IP/RR/2010. Ayuntamiento de  Huixquilucan. Sesión 20 de octubre de 2010. Por Unanimidad. Comisionado Rosendoevgueni Monterrey Chepov.</w:t>
      </w:r>
    </w:p>
    <w:p w:rsidR="00A84A3A" w:rsidRPr="00673246" w:rsidRDefault="00A84A3A" w:rsidP="00A84A3A">
      <w:pPr>
        <w:ind w:left="851" w:right="992"/>
        <w:jc w:val="both"/>
        <w:rPr>
          <w:rFonts w:ascii="Palatino Linotype" w:hAnsi="Palatino Linotype"/>
          <w:i/>
          <w:color w:val="000000" w:themeColor="text1"/>
          <w:sz w:val="22"/>
          <w:szCs w:val="22"/>
          <w:lang w:eastAsia="en-US"/>
        </w:rPr>
      </w:pPr>
      <w:r w:rsidRPr="00673246">
        <w:rPr>
          <w:rFonts w:ascii="Palatino Linotype" w:hAnsi="Palatino Linotype"/>
          <w:i/>
          <w:color w:val="000000" w:themeColor="text1"/>
          <w:sz w:val="22"/>
          <w:szCs w:val="22"/>
          <w:lang w:eastAsia="en-US"/>
        </w:rPr>
        <w:t>01379/INFOEM/IP/RR/A/2010. Ayuntamiento de Toluca. Sesión del 01 de diciembre de 201.0. Por Unanimidad. Comisionada Miroslava Carrillo Martínez.</w:t>
      </w:r>
    </w:p>
    <w:p w:rsidR="00A84A3A" w:rsidRPr="00673246" w:rsidRDefault="00A84A3A" w:rsidP="00A84A3A">
      <w:pPr>
        <w:ind w:left="851" w:right="992"/>
        <w:jc w:val="both"/>
        <w:rPr>
          <w:rFonts w:ascii="Palatino Linotype" w:hAnsi="Palatino Linotype"/>
          <w:i/>
          <w:color w:val="000000" w:themeColor="text1"/>
          <w:sz w:val="22"/>
          <w:szCs w:val="22"/>
          <w:lang w:eastAsia="en-US"/>
        </w:rPr>
      </w:pPr>
      <w:r w:rsidRPr="00673246">
        <w:rPr>
          <w:rFonts w:ascii="Palatino Linotype" w:hAnsi="Palatino Linotype"/>
          <w:i/>
          <w:color w:val="000000" w:themeColor="text1"/>
          <w:sz w:val="22"/>
          <w:szCs w:val="22"/>
          <w:lang w:eastAsia="en-US"/>
        </w:rPr>
        <w:t>01679/INFOEM/IP/RR/A/2010. Ayuntamiento de Ecatepec de Morelos. Sesión 3 de febrero de 2011. Por Unanimidad. Comisionado Federico Guzmán Tamayo.</w:t>
      </w:r>
    </w:p>
    <w:p w:rsidR="00A84A3A" w:rsidRPr="00673246" w:rsidRDefault="00A84A3A" w:rsidP="00A84A3A">
      <w:pPr>
        <w:ind w:left="851" w:right="992"/>
        <w:jc w:val="both"/>
        <w:rPr>
          <w:rFonts w:ascii="Palatino Linotype" w:hAnsi="Palatino Linotype"/>
          <w:i/>
          <w:color w:val="000000" w:themeColor="text1"/>
          <w:sz w:val="22"/>
          <w:szCs w:val="22"/>
          <w:lang w:eastAsia="en-US"/>
        </w:rPr>
      </w:pPr>
      <w:r w:rsidRPr="00673246">
        <w:rPr>
          <w:rFonts w:ascii="Palatino Linotype" w:hAnsi="Palatino Linotype"/>
          <w:i/>
          <w:color w:val="000000" w:themeColor="text1"/>
          <w:sz w:val="22"/>
          <w:szCs w:val="22"/>
          <w:lang w:eastAsia="en-US"/>
        </w:rPr>
        <w:t>01073/INFOEM/IP/RR/2011. Ayuntamiento de Huixquilucan. Sesión 12 de mayo de 2011. Por Unanimidad. Comisionada Myrna Araceli García Morón.</w:t>
      </w:r>
    </w:p>
    <w:p w:rsidR="00A84A3A" w:rsidRPr="00673246" w:rsidRDefault="00A84A3A" w:rsidP="00A84A3A">
      <w:pPr>
        <w:ind w:left="851" w:right="992"/>
        <w:jc w:val="both"/>
        <w:rPr>
          <w:rFonts w:ascii="Palatino Linotype" w:hAnsi="Palatino Linotype"/>
          <w:i/>
          <w:color w:val="000000" w:themeColor="text1"/>
          <w:sz w:val="22"/>
          <w:szCs w:val="22"/>
          <w:lang w:eastAsia="en-US"/>
        </w:rPr>
      </w:pPr>
      <w:r w:rsidRPr="00673246">
        <w:rPr>
          <w:rFonts w:ascii="Palatino Linotype" w:hAnsi="Palatino Linotype"/>
          <w:i/>
          <w:color w:val="000000" w:themeColor="text1"/>
          <w:sz w:val="22"/>
          <w:szCs w:val="22"/>
          <w:lang w:eastAsia="en-US"/>
        </w:rPr>
        <w:t>01135/INFOEM/IP/RR/2011. Ayuntamiento de Nezahualcóyotl Sesión 24 de mayo de 2011. Por Unanimidad. Comisionado Arcadio A. Sánchez Henkel Gómeztagle.</w:t>
      </w:r>
    </w:p>
    <w:p w:rsidR="00A84A3A" w:rsidRPr="00673246" w:rsidRDefault="00A84A3A" w:rsidP="00A84A3A">
      <w:pPr>
        <w:ind w:left="851" w:right="992"/>
        <w:jc w:val="both"/>
        <w:rPr>
          <w:rFonts w:ascii="Palatino Linotype" w:hAnsi="Palatino Linotype"/>
          <w:i/>
          <w:color w:val="000000" w:themeColor="text1"/>
          <w:sz w:val="22"/>
          <w:szCs w:val="22"/>
          <w:lang w:eastAsia="en-US"/>
        </w:rPr>
      </w:pPr>
    </w:p>
    <w:p w:rsidR="00A84A3A" w:rsidRPr="00673246" w:rsidRDefault="00A84A3A" w:rsidP="00A84A3A">
      <w:pPr>
        <w:autoSpaceDE w:val="0"/>
        <w:autoSpaceDN w:val="0"/>
        <w:adjustRightInd w:val="0"/>
        <w:ind w:left="851" w:right="992"/>
        <w:jc w:val="center"/>
        <w:rPr>
          <w:rFonts w:ascii="Palatino Linotype" w:hAnsi="Palatino Linotype"/>
          <w:b/>
          <w:i/>
          <w:color w:val="000000" w:themeColor="text1"/>
          <w:sz w:val="22"/>
          <w:szCs w:val="22"/>
          <w:lang w:eastAsia="en-US"/>
        </w:rPr>
      </w:pPr>
      <w:r w:rsidRPr="00673246">
        <w:rPr>
          <w:rFonts w:ascii="Palatino Linotype" w:hAnsi="Palatino Linotype"/>
          <w:b/>
          <w:i/>
          <w:color w:val="000000" w:themeColor="text1"/>
          <w:sz w:val="22"/>
          <w:szCs w:val="22"/>
          <w:lang w:eastAsia="en-US"/>
        </w:rPr>
        <w:t>CRITERIO 0004-11</w:t>
      </w:r>
    </w:p>
    <w:p w:rsidR="00A84A3A" w:rsidRPr="00673246" w:rsidRDefault="00A84A3A" w:rsidP="00A84A3A">
      <w:pPr>
        <w:ind w:left="851" w:right="992"/>
        <w:jc w:val="both"/>
        <w:rPr>
          <w:rFonts w:ascii="Palatino Linotype" w:hAnsi="Palatino Linotype"/>
          <w:i/>
          <w:color w:val="000000" w:themeColor="text1"/>
          <w:sz w:val="22"/>
          <w:szCs w:val="22"/>
          <w:lang w:eastAsia="en-US"/>
        </w:rPr>
      </w:pPr>
      <w:r w:rsidRPr="00673246">
        <w:rPr>
          <w:rFonts w:ascii="Palatino Linotype" w:hAnsi="Palatino Linotype"/>
          <w:b/>
          <w:i/>
          <w:color w:val="000000" w:themeColor="text1"/>
          <w:sz w:val="22"/>
          <w:szCs w:val="22"/>
          <w:lang w:eastAsia="en-US"/>
        </w:rPr>
        <w:t>INEXISTENCIA. DECLARATORIA DE LA. ALCANCES Y PROCEDIMIENTOS</w:t>
      </w:r>
      <w:r w:rsidRPr="00673246">
        <w:rPr>
          <w:rFonts w:ascii="Palatino Linotype" w:hAnsi="Palatino Linotype"/>
          <w:i/>
          <w:color w:val="000000" w:themeColor="text1"/>
          <w:sz w:val="22"/>
          <w:szCs w:val="22"/>
          <w:lang w:eastAsia="en-US"/>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w:t>
      </w:r>
      <w:r w:rsidRPr="00673246">
        <w:rPr>
          <w:rFonts w:ascii="Palatino Linotype" w:hAnsi="Palatino Linotype"/>
          <w:i/>
          <w:color w:val="000000" w:themeColor="text1"/>
          <w:sz w:val="22"/>
          <w:szCs w:val="22"/>
          <w:lang w:eastAsia="en-US"/>
        </w:rPr>
        <w:lastRenderedPageBreak/>
        <w:t>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A84A3A" w:rsidRPr="00673246" w:rsidRDefault="00A84A3A" w:rsidP="00A84A3A">
      <w:pPr>
        <w:autoSpaceDE w:val="0"/>
        <w:autoSpaceDN w:val="0"/>
        <w:adjustRightInd w:val="0"/>
        <w:ind w:left="851" w:right="992"/>
        <w:jc w:val="both"/>
        <w:rPr>
          <w:rFonts w:ascii="Palatino Linotype" w:hAnsi="Palatino Linotype"/>
          <w:i/>
          <w:color w:val="000000" w:themeColor="text1"/>
          <w:sz w:val="22"/>
          <w:szCs w:val="22"/>
          <w:lang w:eastAsia="en-US"/>
        </w:rPr>
      </w:pPr>
      <w:r w:rsidRPr="00673246">
        <w:rPr>
          <w:rFonts w:ascii="Palatino Linotype" w:hAnsi="Palatino Linotype"/>
          <w:i/>
          <w:color w:val="000000" w:themeColor="text1"/>
          <w:sz w:val="22"/>
          <w:szCs w:val="22"/>
          <w:lang w:eastAsia="en-US"/>
        </w:rPr>
        <w:t>Bajo el entendido de que dicha búsqueda exhaustiva permitirá dos determinaciones:</w:t>
      </w:r>
    </w:p>
    <w:p w:rsidR="00A84A3A" w:rsidRPr="00673246" w:rsidRDefault="00A84A3A" w:rsidP="00A84A3A">
      <w:pPr>
        <w:ind w:left="851" w:right="992"/>
        <w:jc w:val="both"/>
        <w:rPr>
          <w:rFonts w:ascii="Palatino Linotype" w:hAnsi="Palatino Linotype"/>
          <w:i/>
          <w:color w:val="000000" w:themeColor="text1"/>
          <w:sz w:val="22"/>
          <w:szCs w:val="22"/>
          <w:lang w:eastAsia="en-US"/>
        </w:rPr>
      </w:pPr>
      <w:r w:rsidRPr="00673246">
        <w:rPr>
          <w:rFonts w:ascii="Palatino Linotype" w:hAnsi="Palatino Linotype"/>
          <w:i/>
          <w:color w:val="000000" w:themeColor="text1"/>
          <w:sz w:val="22"/>
          <w:szCs w:val="22"/>
          <w:lang w:eastAsia="en-US"/>
        </w:rPr>
        <w:t>1ª) Que se localice la documentación que contenga la información solicitada y de ser así la información pueda entregarse al solicitante en la forma en que se encuentra disponible, o</w:t>
      </w:r>
    </w:p>
    <w:p w:rsidR="00A84A3A" w:rsidRPr="00673246" w:rsidRDefault="00A84A3A" w:rsidP="00A84A3A">
      <w:pPr>
        <w:ind w:left="851" w:right="992"/>
        <w:jc w:val="both"/>
        <w:rPr>
          <w:rFonts w:ascii="Palatino Linotype" w:hAnsi="Palatino Linotype"/>
          <w:i/>
          <w:color w:val="000000" w:themeColor="text1"/>
          <w:sz w:val="22"/>
          <w:szCs w:val="22"/>
          <w:lang w:eastAsia="en-US"/>
        </w:rPr>
      </w:pPr>
      <w:r w:rsidRPr="00673246">
        <w:rPr>
          <w:rFonts w:ascii="Palatino Linotype" w:hAnsi="Palatino Linotype"/>
          <w:i/>
          <w:color w:val="000000" w:themeColor="text1"/>
          <w:sz w:val="22"/>
          <w:szCs w:val="22"/>
          <w:lang w:eastAsia="en-US"/>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A84A3A" w:rsidRPr="00673246" w:rsidRDefault="00A84A3A" w:rsidP="00A84A3A">
      <w:pPr>
        <w:ind w:left="851" w:right="992"/>
        <w:jc w:val="both"/>
        <w:rPr>
          <w:rFonts w:ascii="Palatino Linotype" w:hAnsi="Palatino Linotype"/>
          <w:i/>
          <w:color w:val="000000" w:themeColor="text1"/>
          <w:sz w:val="22"/>
          <w:szCs w:val="22"/>
          <w:lang w:eastAsia="en-US"/>
        </w:rPr>
      </w:pPr>
      <w:r w:rsidRPr="00673246">
        <w:rPr>
          <w:rFonts w:ascii="Palatino Linotype" w:hAnsi="Palatino Linotype"/>
          <w:i/>
          <w:color w:val="000000" w:themeColor="text1"/>
          <w:sz w:val="22"/>
          <w:szCs w:val="22"/>
          <w:lang w:eastAsia="en-US"/>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A84A3A" w:rsidRPr="00673246" w:rsidRDefault="00A84A3A" w:rsidP="00A84A3A">
      <w:pPr>
        <w:autoSpaceDE w:val="0"/>
        <w:autoSpaceDN w:val="0"/>
        <w:adjustRightInd w:val="0"/>
        <w:ind w:left="851" w:right="992"/>
        <w:jc w:val="both"/>
        <w:rPr>
          <w:rFonts w:ascii="Palatino Linotype" w:hAnsi="Palatino Linotype"/>
          <w:i/>
          <w:color w:val="000000" w:themeColor="text1"/>
          <w:sz w:val="22"/>
          <w:szCs w:val="22"/>
          <w:lang w:eastAsia="en-US"/>
        </w:rPr>
      </w:pPr>
      <w:r w:rsidRPr="00673246">
        <w:rPr>
          <w:rFonts w:ascii="Palatino Linotype" w:hAnsi="Palatino Linotype"/>
          <w:i/>
          <w:color w:val="000000" w:themeColor="text1"/>
          <w:sz w:val="22"/>
          <w:szCs w:val="22"/>
          <w:lang w:eastAsia="en-US"/>
        </w:rPr>
        <w:t>Precedentes:</w:t>
      </w:r>
    </w:p>
    <w:p w:rsidR="00A84A3A" w:rsidRPr="00673246" w:rsidRDefault="00A84A3A" w:rsidP="00A84A3A">
      <w:pPr>
        <w:ind w:left="851" w:right="992"/>
        <w:jc w:val="both"/>
        <w:rPr>
          <w:rFonts w:ascii="Palatino Linotype" w:hAnsi="Palatino Linotype"/>
          <w:i/>
          <w:color w:val="000000" w:themeColor="text1"/>
          <w:sz w:val="22"/>
          <w:szCs w:val="22"/>
          <w:lang w:eastAsia="en-US"/>
        </w:rPr>
      </w:pPr>
      <w:r w:rsidRPr="00673246">
        <w:rPr>
          <w:rFonts w:ascii="Palatino Linotype" w:hAnsi="Palatino Linotype"/>
          <w:i/>
          <w:color w:val="000000" w:themeColor="text1"/>
          <w:sz w:val="22"/>
          <w:szCs w:val="22"/>
          <w:lang w:eastAsia="en-US"/>
        </w:rPr>
        <w:t>00360/INFOEM/IP/RR/A/2010. Ayuntamiento de Texcoco. Sesión 14 de abril de 2010. Por Unanimidad. Comisionado Federico Guzmán Tamayo.</w:t>
      </w:r>
    </w:p>
    <w:p w:rsidR="00A84A3A" w:rsidRPr="00673246" w:rsidRDefault="00A84A3A" w:rsidP="00A84A3A">
      <w:pPr>
        <w:ind w:left="851" w:right="992"/>
        <w:jc w:val="both"/>
        <w:rPr>
          <w:rFonts w:ascii="Palatino Linotype" w:hAnsi="Palatino Linotype"/>
          <w:i/>
          <w:color w:val="000000" w:themeColor="text1"/>
          <w:sz w:val="22"/>
          <w:szCs w:val="22"/>
          <w:lang w:eastAsia="en-US"/>
        </w:rPr>
      </w:pPr>
      <w:r w:rsidRPr="00673246">
        <w:rPr>
          <w:rFonts w:ascii="Palatino Linotype" w:hAnsi="Palatino Linotype"/>
          <w:i/>
          <w:color w:val="000000" w:themeColor="text1"/>
          <w:sz w:val="22"/>
          <w:szCs w:val="22"/>
          <w:lang w:eastAsia="en-US"/>
        </w:rPr>
        <w:t>00807/INFOEM/IP/RR/A/2010. Poder Legislativo. Sesión 16 de agosto de 2010. Por Unanimidad. Comisionado Rosendoevgueni Monterrey Chepov.</w:t>
      </w:r>
    </w:p>
    <w:p w:rsidR="00A84A3A" w:rsidRPr="00673246" w:rsidRDefault="00A84A3A" w:rsidP="00A84A3A">
      <w:pPr>
        <w:ind w:left="851" w:right="992"/>
        <w:jc w:val="both"/>
        <w:rPr>
          <w:rFonts w:ascii="Palatino Linotype" w:hAnsi="Palatino Linotype"/>
          <w:i/>
          <w:color w:val="000000" w:themeColor="text1"/>
          <w:sz w:val="22"/>
          <w:szCs w:val="22"/>
          <w:lang w:eastAsia="en-US"/>
        </w:rPr>
      </w:pPr>
      <w:r w:rsidRPr="00673246">
        <w:rPr>
          <w:rFonts w:ascii="Palatino Linotype" w:hAnsi="Palatino Linotype"/>
          <w:i/>
          <w:color w:val="000000" w:themeColor="text1"/>
          <w:sz w:val="22"/>
          <w:szCs w:val="22"/>
          <w:lang w:eastAsia="en-US"/>
        </w:rPr>
        <w:t>01410/INFOEM/IP/RR/2010, Ayuntamiento de La Paz. Sesión 1º de diciembre de 2010. Por Unanimidad. Comisionado Federico Guzmán.</w:t>
      </w:r>
    </w:p>
    <w:p w:rsidR="00A84A3A" w:rsidRPr="00673246" w:rsidRDefault="00A84A3A" w:rsidP="00A84A3A">
      <w:pPr>
        <w:ind w:left="851" w:right="992"/>
        <w:jc w:val="both"/>
        <w:rPr>
          <w:rFonts w:ascii="Palatino Linotype" w:hAnsi="Palatino Linotype"/>
          <w:i/>
          <w:color w:val="000000" w:themeColor="text1"/>
          <w:sz w:val="22"/>
          <w:szCs w:val="22"/>
          <w:lang w:eastAsia="en-US"/>
        </w:rPr>
      </w:pPr>
      <w:r w:rsidRPr="00673246">
        <w:rPr>
          <w:rFonts w:ascii="Palatino Linotype" w:hAnsi="Palatino Linotype"/>
          <w:i/>
          <w:color w:val="000000" w:themeColor="text1"/>
          <w:sz w:val="22"/>
          <w:szCs w:val="22"/>
          <w:lang w:eastAsia="en-US"/>
        </w:rPr>
        <w:t>01010/INFOEM/IP/RR/2011, Junta de Caminos del Estado de México. Sesión 28 de abril de 2011. Por Unanimidad. Comisionado Arcadio A. Sánchez Henkel Gómeztagle.</w:t>
      </w:r>
    </w:p>
    <w:p w:rsidR="00A84A3A" w:rsidRPr="00673246" w:rsidRDefault="00A84A3A" w:rsidP="00A84A3A">
      <w:pPr>
        <w:ind w:left="851" w:right="992"/>
        <w:jc w:val="both"/>
        <w:rPr>
          <w:rFonts w:ascii="Palatino Linotype" w:hAnsi="Palatino Linotype"/>
          <w:b/>
          <w:i/>
          <w:color w:val="000000" w:themeColor="text1"/>
          <w:sz w:val="22"/>
          <w:szCs w:val="22"/>
          <w:lang w:eastAsia="en-US"/>
        </w:rPr>
      </w:pPr>
      <w:r w:rsidRPr="00673246">
        <w:rPr>
          <w:rFonts w:ascii="Palatino Linotype" w:hAnsi="Palatino Linotype"/>
          <w:i/>
          <w:color w:val="000000" w:themeColor="text1"/>
          <w:sz w:val="22"/>
          <w:szCs w:val="22"/>
          <w:lang w:eastAsia="en-US"/>
        </w:rPr>
        <w:t>01148/INFOEM/IP/RR/201. Ayuntamiento de Huixquilucan. Sesión 24 de mayo 2011. Por Unanimidad. Comisionado Myrna Araceli García Morón.</w:t>
      </w:r>
      <w:r w:rsidRPr="00673246">
        <w:rPr>
          <w:rFonts w:ascii="Palatino Linotype" w:hAnsi="Palatino Linotype"/>
          <w:b/>
          <w:i/>
          <w:color w:val="000000" w:themeColor="text1"/>
          <w:sz w:val="22"/>
          <w:szCs w:val="22"/>
          <w:lang w:eastAsia="en-US"/>
        </w:rPr>
        <w:t>”</w:t>
      </w:r>
    </w:p>
    <w:p w:rsidR="00A84A3A" w:rsidRPr="00673246" w:rsidRDefault="00A84A3A" w:rsidP="00A84A3A">
      <w:pPr>
        <w:autoSpaceDE w:val="0"/>
        <w:autoSpaceDN w:val="0"/>
        <w:adjustRightInd w:val="0"/>
        <w:ind w:right="992"/>
        <w:contextualSpacing/>
        <w:jc w:val="both"/>
        <w:rPr>
          <w:rFonts w:ascii="Palatino Linotype" w:hAnsi="Palatino Linotype"/>
          <w:color w:val="000000" w:themeColor="text1"/>
          <w:lang w:eastAsia="en-US"/>
        </w:rPr>
      </w:pPr>
    </w:p>
    <w:p w:rsidR="00A84A3A" w:rsidRPr="00673246" w:rsidRDefault="00A84A3A" w:rsidP="00A84A3A">
      <w:pPr>
        <w:autoSpaceDE w:val="0"/>
        <w:autoSpaceDN w:val="0"/>
        <w:adjustRightInd w:val="0"/>
        <w:spacing w:line="360" w:lineRule="auto"/>
        <w:ind w:right="51"/>
        <w:contextualSpacing/>
        <w:jc w:val="both"/>
        <w:rPr>
          <w:rFonts w:ascii="Palatino Linotype" w:hAnsi="Palatino Linotype"/>
          <w:color w:val="000000" w:themeColor="text1"/>
          <w:lang w:eastAsia="en-US"/>
        </w:rPr>
      </w:pPr>
      <w:r w:rsidRPr="00673246">
        <w:rPr>
          <w:rFonts w:ascii="Palatino Linotype" w:hAnsi="Palatino Linotype"/>
          <w:color w:val="000000" w:themeColor="text1"/>
          <w:lang w:eastAsia="en-US"/>
        </w:rPr>
        <w:t xml:space="preserve">Por ello, como se prevé en los criterios anteriores, es necesario que los Sujetos Obligados, realicen previo a una declaratoria de inexistencia, una búsqueda exhaustiva y razonable, con la cual se busca garantizar y hacer fehaciente el hecho de </w:t>
      </w:r>
      <w:r w:rsidRPr="00673246">
        <w:rPr>
          <w:rFonts w:ascii="Palatino Linotype" w:hAnsi="Palatino Linotype"/>
          <w:color w:val="000000" w:themeColor="text1"/>
          <w:lang w:eastAsia="en-US"/>
        </w:rPr>
        <w:lastRenderedPageBreak/>
        <w:t>que la información ahora requerida por el solicitante fue buscada minuciosamente dentro del ámbito de sus competencias y, de ser el caso de no localizarse, se emitirá el Acuerdo del Comité en el que se establecerá de manera fundada y motivada la declaratoria de inexistencia.</w:t>
      </w:r>
    </w:p>
    <w:p w:rsidR="00A84A3A" w:rsidRPr="00673246" w:rsidRDefault="00A84A3A" w:rsidP="00A84A3A">
      <w:pPr>
        <w:autoSpaceDE w:val="0"/>
        <w:autoSpaceDN w:val="0"/>
        <w:adjustRightInd w:val="0"/>
        <w:spacing w:line="360" w:lineRule="auto"/>
        <w:ind w:right="51"/>
        <w:contextualSpacing/>
        <w:jc w:val="both"/>
        <w:rPr>
          <w:rFonts w:ascii="Palatino Linotype" w:hAnsi="Palatino Linotype"/>
          <w:color w:val="000000" w:themeColor="text1"/>
          <w:lang w:eastAsia="en-US"/>
        </w:rPr>
      </w:pPr>
    </w:p>
    <w:p w:rsidR="00A84A3A" w:rsidRPr="00673246" w:rsidRDefault="00A84A3A" w:rsidP="00A84A3A">
      <w:pPr>
        <w:autoSpaceDE w:val="0"/>
        <w:autoSpaceDN w:val="0"/>
        <w:adjustRightInd w:val="0"/>
        <w:spacing w:line="360" w:lineRule="auto"/>
        <w:ind w:right="51"/>
        <w:contextualSpacing/>
        <w:jc w:val="both"/>
        <w:rPr>
          <w:rFonts w:ascii="Palatino Linotype" w:hAnsi="Palatino Linotype"/>
          <w:color w:val="000000" w:themeColor="text1"/>
          <w:lang w:eastAsia="en-US"/>
        </w:rPr>
      </w:pPr>
      <w:r w:rsidRPr="00673246">
        <w:rPr>
          <w:rFonts w:ascii="Palatino Linotype" w:hAnsi="Palatino Linotype"/>
          <w:color w:val="000000" w:themeColor="text1"/>
          <w:lang w:eastAsia="en-US"/>
        </w:rPr>
        <w:t xml:space="preserve">Adicionalmente, es aplicable por analogía el Criterio 17/17 del </w:t>
      </w:r>
      <w:r w:rsidRPr="00673246">
        <w:rPr>
          <w:rFonts w:ascii="Palatino Linotype" w:hAnsi="Palatino Linotype" w:cs="Arial"/>
          <w:b/>
          <w:bCs/>
          <w:color w:val="000000" w:themeColor="text1"/>
          <w:lang w:eastAsia="en-US"/>
        </w:rPr>
        <w:t xml:space="preserve">Instituto Nacional de Transparencia, Acceso a la Información y Protección de Datos Personales, </w:t>
      </w:r>
      <w:r w:rsidRPr="00673246">
        <w:rPr>
          <w:rFonts w:ascii="Palatino Linotype" w:hAnsi="Palatino Linotype"/>
          <w:color w:val="000000" w:themeColor="text1"/>
          <w:lang w:eastAsia="en-US"/>
        </w:rPr>
        <w:t>que a la letra dice:</w:t>
      </w:r>
    </w:p>
    <w:p w:rsidR="00A84A3A" w:rsidRPr="00673246" w:rsidRDefault="00A84A3A" w:rsidP="00A84A3A">
      <w:pPr>
        <w:autoSpaceDE w:val="0"/>
        <w:autoSpaceDN w:val="0"/>
        <w:adjustRightInd w:val="0"/>
        <w:ind w:right="992"/>
        <w:contextualSpacing/>
        <w:jc w:val="both"/>
        <w:rPr>
          <w:rFonts w:ascii="Palatino Linotype" w:hAnsi="Palatino Linotype"/>
          <w:color w:val="000000" w:themeColor="text1"/>
          <w:sz w:val="22"/>
          <w:szCs w:val="22"/>
          <w:lang w:eastAsia="en-US"/>
        </w:rPr>
      </w:pPr>
    </w:p>
    <w:p w:rsidR="00A84A3A" w:rsidRPr="00673246" w:rsidRDefault="00A84A3A" w:rsidP="00A84A3A">
      <w:pPr>
        <w:ind w:left="851" w:right="992"/>
        <w:jc w:val="both"/>
        <w:rPr>
          <w:rFonts w:ascii="Palatino Linotype" w:hAnsi="Palatino Linotype"/>
          <w:i/>
          <w:color w:val="000000" w:themeColor="text1"/>
          <w:sz w:val="22"/>
          <w:szCs w:val="22"/>
          <w:lang w:eastAsia="en-US"/>
        </w:rPr>
      </w:pPr>
      <w:r w:rsidRPr="00673246">
        <w:rPr>
          <w:rFonts w:ascii="Palatino Linotype" w:hAnsi="Palatino Linotype"/>
          <w:b/>
          <w:i/>
          <w:color w:val="000000" w:themeColor="text1"/>
          <w:sz w:val="22"/>
          <w:szCs w:val="22"/>
          <w:lang w:eastAsia="en-US"/>
        </w:rPr>
        <w:t>“Inexistencia.</w:t>
      </w:r>
      <w:r w:rsidRPr="00673246">
        <w:rPr>
          <w:rFonts w:ascii="Palatino Linotype" w:hAnsi="Palatino Linotype"/>
          <w:i/>
          <w:color w:val="000000" w:themeColor="text1"/>
          <w:sz w:val="22"/>
          <w:szCs w:val="22"/>
          <w:lang w:eastAsia="en-US"/>
        </w:rPr>
        <w:t xml:space="preserve"> La inexistencia es una cuestión de hecho que se atribuye a la información solicitada e implica que ésta no se encuentra en los archivos del sujeto obligado, no obstante que cuenta con facultades para poseerla.</w:t>
      </w:r>
    </w:p>
    <w:p w:rsidR="00A84A3A" w:rsidRPr="00673246" w:rsidRDefault="00A84A3A" w:rsidP="00A84A3A">
      <w:pPr>
        <w:ind w:left="851" w:right="992"/>
        <w:jc w:val="both"/>
        <w:rPr>
          <w:rFonts w:ascii="Palatino Linotype" w:hAnsi="Palatino Linotype"/>
          <w:b/>
          <w:i/>
          <w:color w:val="000000" w:themeColor="text1"/>
          <w:sz w:val="22"/>
          <w:szCs w:val="22"/>
          <w:lang w:eastAsia="en-US"/>
        </w:rPr>
      </w:pPr>
      <w:r w:rsidRPr="00673246">
        <w:rPr>
          <w:rFonts w:ascii="Palatino Linotype" w:hAnsi="Palatino Linotype"/>
          <w:b/>
          <w:i/>
          <w:color w:val="000000" w:themeColor="text1"/>
          <w:sz w:val="22"/>
          <w:szCs w:val="22"/>
          <w:lang w:eastAsia="en-US"/>
        </w:rPr>
        <w:t xml:space="preserve">Resoluciones: </w:t>
      </w:r>
    </w:p>
    <w:p w:rsidR="00A84A3A" w:rsidRPr="00673246" w:rsidRDefault="00A84A3A" w:rsidP="00A84A3A">
      <w:pPr>
        <w:ind w:left="851" w:right="992"/>
        <w:jc w:val="both"/>
        <w:rPr>
          <w:rFonts w:ascii="Palatino Linotype" w:hAnsi="Palatino Linotype"/>
          <w:i/>
          <w:color w:val="000000" w:themeColor="text1"/>
          <w:sz w:val="22"/>
          <w:szCs w:val="22"/>
          <w:lang w:eastAsia="en-US"/>
        </w:rPr>
      </w:pPr>
      <w:r w:rsidRPr="00673246">
        <w:rPr>
          <w:rFonts w:ascii="Palatino Linotype" w:hAnsi="Palatino Linotype"/>
          <w:b/>
          <w:i/>
          <w:color w:val="000000" w:themeColor="text1"/>
          <w:sz w:val="22"/>
          <w:szCs w:val="22"/>
          <w:lang w:eastAsia="en-US"/>
        </w:rPr>
        <w:t>RRA 4669/16.</w:t>
      </w:r>
      <w:r w:rsidRPr="00673246">
        <w:rPr>
          <w:rFonts w:ascii="Palatino Linotype" w:hAnsi="Palatino Linotype"/>
          <w:i/>
          <w:color w:val="000000" w:themeColor="text1"/>
          <w:sz w:val="22"/>
          <w:szCs w:val="22"/>
          <w:lang w:eastAsia="en-US"/>
        </w:rPr>
        <w:t xml:space="preserve"> Instituto Nacional Electoral. 18 de enero de 2017. Por unanimidad. Comisionado Ponente Joel Salas Suárez. </w:t>
      </w:r>
    </w:p>
    <w:p w:rsidR="00A84A3A" w:rsidRPr="00673246" w:rsidRDefault="00A84A3A" w:rsidP="00A84A3A">
      <w:pPr>
        <w:ind w:left="851" w:right="992"/>
        <w:jc w:val="both"/>
        <w:rPr>
          <w:rFonts w:ascii="Palatino Linotype" w:hAnsi="Palatino Linotype"/>
          <w:i/>
          <w:color w:val="000000" w:themeColor="text1"/>
          <w:sz w:val="22"/>
          <w:szCs w:val="22"/>
          <w:lang w:eastAsia="en-US"/>
        </w:rPr>
      </w:pPr>
      <w:r w:rsidRPr="00673246">
        <w:rPr>
          <w:rFonts w:ascii="Palatino Linotype" w:hAnsi="Palatino Linotype"/>
          <w:b/>
          <w:i/>
          <w:color w:val="000000" w:themeColor="text1"/>
          <w:sz w:val="22"/>
          <w:szCs w:val="22"/>
          <w:lang w:eastAsia="en-US"/>
        </w:rPr>
        <w:t>RRA 0183/17.</w:t>
      </w:r>
      <w:r w:rsidRPr="00673246">
        <w:rPr>
          <w:rFonts w:ascii="Palatino Linotype" w:hAnsi="Palatino Linotype"/>
          <w:i/>
          <w:color w:val="000000" w:themeColor="text1"/>
          <w:sz w:val="22"/>
          <w:szCs w:val="22"/>
          <w:lang w:eastAsia="en-US"/>
        </w:rPr>
        <w:t xml:space="preserve"> Nueva Alianza. 01 de febrero de 2017. Por unanimidad. Comisionado Ponente Francisco Javier Acuña Llamas. </w:t>
      </w:r>
    </w:p>
    <w:p w:rsidR="00A84A3A" w:rsidRPr="00673246" w:rsidRDefault="00A84A3A" w:rsidP="00A84A3A">
      <w:pPr>
        <w:ind w:left="851" w:right="992"/>
        <w:jc w:val="both"/>
        <w:rPr>
          <w:rFonts w:ascii="Palatino Linotype" w:hAnsi="Palatino Linotype"/>
          <w:i/>
          <w:color w:val="000000" w:themeColor="text1"/>
          <w:sz w:val="22"/>
          <w:szCs w:val="22"/>
          <w:lang w:eastAsia="en-US"/>
        </w:rPr>
      </w:pPr>
      <w:r w:rsidRPr="00673246">
        <w:rPr>
          <w:rFonts w:ascii="Palatino Linotype" w:hAnsi="Palatino Linotype"/>
          <w:b/>
          <w:i/>
          <w:color w:val="000000" w:themeColor="text1"/>
          <w:sz w:val="22"/>
          <w:szCs w:val="22"/>
          <w:lang w:eastAsia="en-US"/>
        </w:rPr>
        <w:t>RRA 4484/16.</w:t>
      </w:r>
      <w:r w:rsidRPr="00673246">
        <w:rPr>
          <w:rFonts w:ascii="Palatino Linotype" w:hAnsi="Palatino Linotype"/>
          <w:i/>
          <w:color w:val="000000" w:themeColor="text1"/>
          <w:sz w:val="22"/>
          <w:szCs w:val="22"/>
          <w:lang w:eastAsia="en-US"/>
        </w:rPr>
        <w:t xml:space="preserve"> Instituto Nacional de Migración. 16 de febrero de 2017. Por mayoría de seis votos a favor y uno en contra de la Comisionada Areli Cano Guadiana. Comisionada Ponente María Patricia Kurczyn Villalobos.”</w:t>
      </w:r>
    </w:p>
    <w:p w:rsidR="00BB57FA" w:rsidRPr="00673246" w:rsidRDefault="00BB57FA" w:rsidP="00BB57F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673246">
        <w:rPr>
          <w:rFonts w:ascii="Palatino Linotype" w:hAnsi="Palatino Linotype" w:cs="Arial"/>
        </w:rPr>
        <w:t xml:space="preserve">Dicho lo anterior, es menester señalar que, por regla general, </w:t>
      </w:r>
      <w:r w:rsidRPr="00673246">
        <w:rPr>
          <w:rFonts w:ascii="Palatino Linotype" w:hAnsi="Palatino Linotype" w:cs="Arial"/>
          <w:b/>
        </w:rPr>
        <w:t>la fotografía es un dato personal</w:t>
      </w:r>
      <w:r w:rsidRPr="00673246">
        <w:rPr>
          <w:rFonts w:ascii="Palatino Linotype" w:hAnsi="Palatino Linotype" w:cs="Arial"/>
        </w:rPr>
        <w:t xml:space="preserve"> y, a su vez, para determinadas personas pudiera considerarse un </w:t>
      </w:r>
      <w:r w:rsidRPr="00673246">
        <w:rPr>
          <w:rFonts w:ascii="Palatino Linotype" w:hAnsi="Palatino Linotype" w:cs="Arial"/>
          <w:b/>
        </w:rPr>
        <w:t>dato personal sensible</w:t>
      </w:r>
      <w:r w:rsidRPr="00673246">
        <w:rPr>
          <w:rFonts w:ascii="Palatino Linotype" w:hAnsi="Palatino Linotype" w:cs="Arial"/>
        </w:rPr>
        <w:t xml:space="preserve">, susceptible de ser clasificado como </w:t>
      </w:r>
      <w:r w:rsidRPr="00673246">
        <w:rPr>
          <w:rFonts w:ascii="Palatino Linotype" w:hAnsi="Palatino Linotype"/>
        </w:rPr>
        <w:t>confidencial</w:t>
      </w:r>
      <w:r w:rsidRPr="00673246">
        <w:rPr>
          <w:rFonts w:ascii="Palatino Linotype" w:hAnsi="Palatino Linotype" w:cs="Arial"/>
        </w:rPr>
        <w:t xml:space="preserve">, en términos de lo dispuesto en los artículos 3, fracción IX y 143, fracción I, de la Ley de Transparencia y Acceso a la Información Pública del Estado de México y Municipios y el artículo 4, fracciones XI y XII, de la Ley de Protección de Datos Personales en Posesión de Sujetos Obligados del Estado de México y Municipios. Lo anterior es así, toda vez que las fotografías constituyen la reproducción fiel de las características físicas de una persona en un momento determinado, por lo que, representan un instrumento de identificación, </w:t>
      </w:r>
      <w:r w:rsidRPr="00673246">
        <w:rPr>
          <w:rFonts w:ascii="Palatino Linotype" w:hAnsi="Palatino Linotype" w:cs="Arial"/>
        </w:rPr>
        <w:lastRenderedPageBreak/>
        <w:t>proyección exterior y factor imprescindible para su propio reconocimiento como sujeto individual, como se deprende a continuación:</w:t>
      </w:r>
    </w:p>
    <w:p w:rsidR="00BB57FA" w:rsidRPr="00673246" w:rsidRDefault="00BB57FA" w:rsidP="00BB57FA">
      <w:pPr>
        <w:spacing w:before="200" w:after="200"/>
        <w:ind w:left="709" w:right="709"/>
        <w:jc w:val="center"/>
        <w:rPr>
          <w:rFonts w:ascii="Palatino Linotype" w:hAnsi="Palatino Linotype" w:cs="Arial"/>
        </w:rPr>
      </w:pPr>
      <w:r w:rsidRPr="00673246">
        <w:rPr>
          <w:rFonts w:ascii="Palatino Linotype" w:hAnsi="Palatino Linotype" w:cs="Arial"/>
          <w:b/>
          <w:i/>
          <w:sz w:val="22"/>
        </w:rPr>
        <w:t>Ley de Transparencia y Acceso a la Información Pública del Estado de México y Municipios</w:t>
      </w:r>
    </w:p>
    <w:p w:rsidR="00BB57FA" w:rsidRPr="00673246" w:rsidRDefault="00BB57FA" w:rsidP="00BB57FA">
      <w:pPr>
        <w:spacing w:before="120" w:after="120"/>
        <w:ind w:left="709" w:right="709"/>
        <w:jc w:val="both"/>
        <w:rPr>
          <w:rFonts w:ascii="Palatino Linotype" w:hAnsi="Palatino Linotype" w:cs="Arial"/>
          <w:i/>
          <w:sz w:val="22"/>
        </w:rPr>
      </w:pPr>
      <w:r w:rsidRPr="00673246">
        <w:rPr>
          <w:rFonts w:ascii="Palatino Linotype" w:hAnsi="Palatino Linotype" w:cs="Arial"/>
          <w:i/>
          <w:sz w:val="22"/>
        </w:rPr>
        <w:t>“</w:t>
      </w:r>
      <w:r w:rsidRPr="00673246">
        <w:rPr>
          <w:rFonts w:ascii="Palatino Linotype" w:hAnsi="Palatino Linotype" w:cs="Arial"/>
          <w:b/>
          <w:i/>
          <w:sz w:val="22"/>
        </w:rPr>
        <w:t>Artículo 3</w:t>
      </w:r>
      <w:r w:rsidRPr="00673246">
        <w:rPr>
          <w:rFonts w:ascii="Palatino Linotype" w:hAnsi="Palatino Linotype" w:cs="Arial"/>
          <w:i/>
          <w:sz w:val="22"/>
        </w:rPr>
        <w:t xml:space="preserve">. </w:t>
      </w:r>
      <w:r w:rsidRPr="00673246">
        <w:rPr>
          <w:rFonts w:ascii="Palatino Linotype" w:hAnsi="Palatino Linotype" w:cs="Arial"/>
          <w:b/>
          <w:i/>
          <w:sz w:val="22"/>
        </w:rPr>
        <w:t xml:space="preserve">Para </w:t>
      </w:r>
      <w:r w:rsidRPr="00673246">
        <w:rPr>
          <w:rFonts w:ascii="Palatino Linotype" w:hAnsi="Palatino Linotype" w:cs="Arial"/>
          <w:b/>
          <w:i/>
          <w:sz w:val="22"/>
          <w:lang w:val="es-ES"/>
        </w:rPr>
        <w:t>los</w:t>
      </w:r>
      <w:r w:rsidRPr="00673246">
        <w:rPr>
          <w:rFonts w:ascii="Palatino Linotype" w:hAnsi="Palatino Linotype" w:cs="Arial"/>
          <w:b/>
          <w:i/>
          <w:sz w:val="22"/>
        </w:rPr>
        <w:t xml:space="preserve"> efectos de la presente Ley se entenderá por</w:t>
      </w:r>
      <w:r w:rsidRPr="00673246">
        <w:rPr>
          <w:rFonts w:ascii="Palatino Linotype" w:hAnsi="Palatino Linotype" w:cs="Arial"/>
          <w:i/>
          <w:sz w:val="22"/>
        </w:rPr>
        <w:t xml:space="preserve">: </w:t>
      </w:r>
    </w:p>
    <w:p w:rsidR="00BB57FA" w:rsidRPr="00673246" w:rsidRDefault="00BB57FA" w:rsidP="00BB57FA">
      <w:pPr>
        <w:spacing w:before="120" w:after="120"/>
        <w:ind w:left="709" w:right="709"/>
        <w:jc w:val="both"/>
        <w:rPr>
          <w:rFonts w:ascii="Palatino Linotype" w:hAnsi="Palatino Linotype" w:cs="Arial"/>
          <w:i/>
          <w:sz w:val="22"/>
        </w:rPr>
      </w:pPr>
      <w:r w:rsidRPr="00673246">
        <w:rPr>
          <w:rFonts w:ascii="Palatino Linotype" w:hAnsi="Palatino Linotype" w:cs="Arial"/>
          <w:i/>
          <w:sz w:val="22"/>
        </w:rPr>
        <w:t>[…]</w:t>
      </w:r>
    </w:p>
    <w:p w:rsidR="00BB57FA" w:rsidRPr="00673246" w:rsidRDefault="00BB57FA" w:rsidP="00BB57FA">
      <w:pPr>
        <w:spacing w:before="120" w:after="120"/>
        <w:ind w:left="709" w:right="709"/>
        <w:jc w:val="both"/>
        <w:rPr>
          <w:rFonts w:ascii="Palatino Linotype" w:hAnsi="Palatino Linotype" w:cs="Arial"/>
          <w:i/>
          <w:sz w:val="22"/>
        </w:rPr>
      </w:pPr>
      <w:r w:rsidRPr="00673246">
        <w:rPr>
          <w:rFonts w:ascii="Palatino Linotype" w:hAnsi="Palatino Linotype" w:cs="Arial"/>
          <w:b/>
          <w:i/>
          <w:sz w:val="22"/>
        </w:rPr>
        <w:t>IX. Datos personales</w:t>
      </w:r>
      <w:r w:rsidRPr="00673246">
        <w:rPr>
          <w:rFonts w:ascii="Palatino Linotype" w:hAnsi="Palatino Linotype" w:cs="Arial"/>
          <w:i/>
          <w:sz w:val="22"/>
        </w:rPr>
        <w:t xml:space="preserve">: </w:t>
      </w:r>
      <w:r w:rsidRPr="00673246">
        <w:rPr>
          <w:rFonts w:ascii="Palatino Linotype" w:hAnsi="Palatino Linotype" w:cs="Arial"/>
          <w:b/>
          <w:i/>
          <w:sz w:val="22"/>
        </w:rPr>
        <w:t>La información concerniente a una persona, identificada o identificable</w:t>
      </w:r>
      <w:r w:rsidRPr="00673246">
        <w:rPr>
          <w:rFonts w:ascii="Palatino Linotype" w:hAnsi="Palatino Linotype" w:cs="Arial"/>
          <w:i/>
          <w:sz w:val="22"/>
        </w:rPr>
        <w:t xml:space="preserve"> según lo dispuesto por la Ley de Protección de Datos Personales del Estado de México;</w:t>
      </w:r>
    </w:p>
    <w:p w:rsidR="00BB57FA" w:rsidRPr="00673246" w:rsidRDefault="00BB57FA" w:rsidP="00BB57FA">
      <w:pPr>
        <w:spacing w:before="120" w:after="120"/>
        <w:ind w:left="709" w:right="709"/>
        <w:jc w:val="both"/>
        <w:rPr>
          <w:rFonts w:ascii="Palatino Linotype" w:hAnsi="Palatino Linotype" w:cs="Arial"/>
          <w:i/>
          <w:sz w:val="22"/>
        </w:rPr>
      </w:pPr>
      <w:r w:rsidRPr="00673246">
        <w:rPr>
          <w:rFonts w:ascii="Palatino Linotype" w:hAnsi="Palatino Linotype" w:cs="Arial"/>
          <w:b/>
          <w:i/>
          <w:sz w:val="22"/>
        </w:rPr>
        <w:t>Artículo 143</w:t>
      </w:r>
      <w:r w:rsidRPr="00673246">
        <w:rPr>
          <w:rFonts w:ascii="Palatino Linotype" w:hAnsi="Palatino Linotype" w:cs="Arial"/>
          <w:i/>
          <w:sz w:val="22"/>
        </w:rPr>
        <w:t xml:space="preserve">. </w:t>
      </w:r>
      <w:r w:rsidRPr="00673246">
        <w:rPr>
          <w:rFonts w:ascii="Palatino Linotype" w:hAnsi="Palatino Linotype" w:cs="Arial"/>
          <w:b/>
          <w:i/>
          <w:sz w:val="22"/>
        </w:rPr>
        <w:t>Para los efectos de esta Ley se considera información confidencial</w:t>
      </w:r>
      <w:r w:rsidRPr="00673246">
        <w:rPr>
          <w:rFonts w:ascii="Palatino Linotype" w:hAnsi="Palatino Linotype" w:cs="Arial"/>
          <w:i/>
          <w:sz w:val="22"/>
        </w:rPr>
        <w:t>, la clasificada como tal, de manera permanente, por su naturaleza, cuando:</w:t>
      </w:r>
    </w:p>
    <w:p w:rsidR="00BB57FA" w:rsidRPr="00673246" w:rsidRDefault="00BB57FA" w:rsidP="00BB57FA">
      <w:pPr>
        <w:spacing w:before="120" w:after="120"/>
        <w:ind w:left="709" w:right="709"/>
        <w:jc w:val="both"/>
        <w:rPr>
          <w:rFonts w:ascii="Palatino Linotype" w:hAnsi="Palatino Linotype" w:cs="Arial"/>
          <w:i/>
          <w:sz w:val="22"/>
        </w:rPr>
      </w:pPr>
      <w:r w:rsidRPr="00673246">
        <w:rPr>
          <w:rFonts w:ascii="Palatino Linotype" w:hAnsi="Palatino Linotype" w:cs="Arial"/>
          <w:b/>
          <w:i/>
          <w:sz w:val="22"/>
        </w:rPr>
        <w:t xml:space="preserve">I. Se refiera a la información privada y los datos personales concernientes a una persona física o </w:t>
      </w:r>
      <w:r w:rsidRPr="00673246">
        <w:rPr>
          <w:rFonts w:ascii="Palatino Linotype" w:hAnsi="Palatino Linotype" w:cs="Arial"/>
          <w:b/>
          <w:i/>
          <w:sz w:val="22"/>
          <w:lang w:val="es-ES"/>
        </w:rPr>
        <w:t>jurídico</w:t>
      </w:r>
      <w:r w:rsidRPr="00673246">
        <w:rPr>
          <w:rFonts w:ascii="Palatino Linotype" w:hAnsi="Palatino Linotype" w:cs="Arial"/>
          <w:b/>
          <w:i/>
          <w:sz w:val="22"/>
        </w:rPr>
        <w:t xml:space="preserve"> colectiva identificada o identificable</w:t>
      </w:r>
      <w:r w:rsidRPr="00673246">
        <w:rPr>
          <w:rFonts w:ascii="Palatino Linotype" w:hAnsi="Palatino Linotype" w:cs="Arial"/>
          <w:i/>
          <w:sz w:val="22"/>
        </w:rPr>
        <w:t>;</w:t>
      </w:r>
    </w:p>
    <w:p w:rsidR="00BB57FA" w:rsidRPr="00673246" w:rsidRDefault="00BB57FA" w:rsidP="00BB57FA">
      <w:pPr>
        <w:spacing w:before="200" w:after="200"/>
        <w:ind w:left="709" w:right="709"/>
        <w:jc w:val="center"/>
        <w:rPr>
          <w:rFonts w:ascii="Palatino Linotype" w:hAnsi="Palatino Linotype" w:cs="Arial"/>
          <w:b/>
          <w:i/>
          <w:sz w:val="22"/>
        </w:rPr>
      </w:pPr>
      <w:r w:rsidRPr="00673246">
        <w:rPr>
          <w:rFonts w:ascii="Palatino Linotype" w:hAnsi="Palatino Linotype" w:cs="Arial"/>
          <w:b/>
          <w:i/>
          <w:sz w:val="22"/>
        </w:rPr>
        <w:t>Ley de Protección de Datos Personales en Posesión de Sujetos Obligados del Estado de México y Municipios</w:t>
      </w:r>
    </w:p>
    <w:p w:rsidR="00BB57FA" w:rsidRPr="00673246" w:rsidRDefault="00BB57FA" w:rsidP="00BB57FA">
      <w:pPr>
        <w:spacing w:before="100" w:after="100"/>
        <w:ind w:left="709" w:right="709"/>
        <w:jc w:val="both"/>
        <w:rPr>
          <w:rFonts w:ascii="Palatino Linotype" w:hAnsi="Palatino Linotype" w:cs="Arial"/>
          <w:i/>
          <w:sz w:val="22"/>
        </w:rPr>
      </w:pPr>
      <w:r w:rsidRPr="00673246">
        <w:rPr>
          <w:rFonts w:ascii="Palatino Linotype" w:hAnsi="Palatino Linotype" w:cs="Arial"/>
          <w:i/>
          <w:sz w:val="22"/>
        </w:rPr>
        <w:t>“</w:t>
      </w:r>
      <w:r w:rsidRPr="00673246">
        <w:rPr>
          <w:rFonts w:ascii="Palatino Linotype" w:hAnsi="Palatino Linotype" w:cs="Arial"/>
          <w:b/>
          <w:i/>
          <w:sz w:val="22"/>
        </w:rPr>
        <w:t>Artículo 4.</w:t>
      </w:r>
      <w:r w:rsidRPr="00673246">
        <w:rPr>
          <w:rFonts w:ascii="Palatino Linotype" w:hAnsi="Palatino Linotype" w:cs="Arial"/>
          <w:i/>
          <w:sz w:val="22"/>
        </w:rPr>
        <w:t xml:space="preserve"> </w:t>
      </w:r>
      <w:r w:rsidRPr="00673246">
        <w:rPr>
          <w:rFonts w:ascii="Palatino Linotype" w:hAnsi="Palatino Linotype" w:cs="Arial"/>
          <w:b/>
          <w:i/>
          <w:sz w:val="22"/>
        </w:rPr>
        <w:t xml:space="preserve">Para los </w:t>
      </w:r>
      <w:r w:rsidRPr="00673246">
        <w:rPr>
          <w:rFonts w:ascii="Palatino Linotype" w:hAnsi="Palatino Linotype" w:cs="Arial"/>
          <w:b/>
          <w:i/>
          <w:sz w:val="22"/>
          <w:lang w:val="es-ES"/>
        </w:rPr>
        <w:t>efectos</w:t>
      </w:r>
      <w:r w:rsidRPr="00673246">
        <w:rPr>
          <w:rFonts w:ascii="Palatino Linotype" w:hAnsi="Palatino Linotype" w:cs="Arial"/>
          <w:b/>
          <w:i/>
          <w:sz w:val="22"/>
        </w:rPr>
        <w:t xml:space="preserve"> de esta Ley se entenderá por</w:t>
      </w:r>
      <w:r w:rsidRPr="00673246">
        <w:rPr>
          <w:rFonts w:ascii="Palatino Linotype" w:hAnsi="Palatino Linotype" w:cs="Arial"/>
          <w:i/>
          <w:sz w:val="22"/>
        </w:rPr>
        <w:t>:</w:t>
      </w:r>
    </w:p>
    <w:p w:rsidR="00BB57FA" w:rsidRPr="00673246" w:rsidRDefault="00BB57FA" w:rsidP="00BB57FA">
      <w:pPr>
        <w:spacing w:before="100" w:after="100"/>
        <w:ind w:left="709" w:right="709"/>
        <w:jc w:val="both"/>
        <w:rPr>
          <w:rFonts w:ascii="Palatino Linotype" w:hAnsi="Palatino Linotype" w:cs="Arial"/>
          <w:i/>
          <w:sz w:val="22"/>
        </w:rPr>
      </w:pPr>
      <w:r w:rsidRPr="00673246">
        <w:rPr>
          <w:rFonts w:ascii="Palatino Linotype" w:hAnsi="Palatino Linotype" w:cs="Arial"/>
          <w:i/>
          <w:sz w:val="22"/>
        </w:rPr>
        <w:t>[…]</w:t>
      </w:r>
    </w:p>
    <w:p w:rsidR="00BB57FA" w:rsidRPr="00673246" w:rsidRDefault="00BB57FA" w:rsidP="00BB57FA">
      <w:pPr>
        <w:spacing w:before="100" w:after="100"/>
        <w:ind w:left="709" w:right="709"/>
        <w:jc w:val="both"/>
        <w:rPr>
          <w:rFonts w:ascii="Palatino Linotype" w:hAnsi="Palatino Linotype" w:cs="Arial"/>
          <w:i/>
          <w:sz w:val="22"/>
        </w:rPr>
      </w:pPr>
      <w:r w:rsidRPr="00673246">
        <w:rPr>
          <w:rFonts w:ascii="Palatino Linotype" w:hAnsi="Palatino Linotype" w:cs="Arial"/>
          <w:b/>
          <w:i/>
          <w:sz w:val="22"/>
        </w:rPr>
        <w:t>XI. Datos personales</w:t>
      </w:r>
      <w:r w:rsidRPr="00673246">
        <w:rPr>
          <w:rFonts w:ascii="Palatino Linotype" w:hAnsi="Palatino Linotype" w:cs="Arial"/>
          <w:i/>
          <w:sz w:val="22"/>
        </w:rPr>
        <w:t xml:space="preserve">: </w:t>
      </w:r>
      <w:r w:rsidRPr="00673246">
        <w:rPr>
          <w:rFonts w:ascii="Palatino Linotype" w:hAnsi="Palatino Linotype" w:cs="Arial"/>
          <w:b/>
          <w:i/>
          <w:sz w:val="22"/>
        </w:rPr>
        <w:t>a la información concerniente a una persona física o jurídica colectiva identificada o identificable</w:t>
      </w:r>
      <w:r w:rsidRPr="00673246">
        <w:rPr>
          <w:rFonts w:ascii="Palatino Linotype" w:hAnsi="Palatino Linotype" w:cs="Arial"/>
          <w:i/>
          <w:sz w:val="22"/>
        </w:rPr>
        <w:t xml:space="preserve">, </w:t>
      </w:r>
      <w:r w:rsidRPr="00673246">
        <w:rPr>
          <w:rFonts w:ascii="Palatino Linotype" w:hAnsi="Palatino Linotype" w:cs="Arial"/>
          <w:i/>
          <w:sz w:val="22"/>
          <w:lang w:val="es-ES"/>
        </w:rPr>
        <w:t>establecida</w:t>
      </w:r>
      <w:r w:rsidRPr="00673246">
        <w:rPr>
          <w:rFonts w:ascii="Palatino Linotype" w:hAnsi="Palatino Linotype" w:cs="Arial"/>
          <w:i/>
          <w:sz w:val="22"/>
        </w:rPr>
        <w:t xml:space="preserve">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rsidR="00BB57FA" w:rsidRPr="00673246" w:rsidRDefault="00BB57FA" w:rsidP="00BB57FA">
      <w:pPr>
        <w:spacing w:before="100" w:after="100"/>
        <w:ind w:left="709" w:right="709"/>
        <w:jc w:val="both"/>
        <w:rPr>
          <w:rFonts w:ascii="Palatino Linotype" w:hAnsi="Palatino Linotype" w:cs="Arial"/>
          <w:i/>
          <w:sz w:val="22"/>
        </w:rPr>
      </w:pPr>
      <w:r w:rsidRPr="00673246">
        <w:rPr>
          <w:rFonts w:ascii="Palatino Linotype" w:hAnsi="Palatino Linotype" w:cs="Arial"/>
          <w:b/>
          <w:i/>
          <w:sz w:val="22"/>
        </w:rPr>
        <w:t>XII. Datos personales sensibles</w:t>
      </w:r>
      <w:r w:rsidRPr="00673246">
        <w:rPr>
          <w:rFonts w:ascii="Palatino Linotype" w:hAnsi="Palatino Linotype" w:cs="Arial"/>
          <w:i/>
          <w:sz w:val="22"/>
        </w:rPr>
        <w:t xml:space="preserve">: </w:t>
      </w:r>
      <w:r w:rsidRPr="00673246">
        <w:rPr>
          <w:rFonts w:ascii="Palatino Linotype" w:hAnsi="Palatino Linotype" w:cs="Arial"/>
          <w:b/>
          <w:i/>
          <w:sz w:val="22"/>
        </w:rPr>
        <w:t>a las referentes de la esfera de su titular cuya utilización</w:t>
      </w:r>
      <w:r w:rsidRPr="00673246">
        <w:rPr>
          <w:rFonts w:ascii="Palatino Linotype" w:hAnsi="Palatino Linotype" w:cs="Arial"/>
          <w:i/>
          <w:sz w:val="22"/>
        </w:rPr>
        <w:t xml:space="preserve"> indebida pueda dar origen a discriminación o </w:t>
      </w:r>
      <w:r w:rsidRPr="00673246">
        <w:rPr>
          <w:rFonts w:ascii="Palatino Linotype" w:hAnsi="Palatino Linotype" w:cs="Arial"/>
          <w:b/>
          <w:i/>
          <w:sz w:val="22"/>
        </w:rPr>
        <w:t>conlleve un riesgo grave para éste</w:t>
      </w:r>
      <w:r w:rsidRPr="00673246">
        <w:rPr>
          <w:rFonts w:ascii="Palatino Linotype" w:hAnsi="Palatino Linotype" w:cs="Arial"/>
          <w:i/>
          <w:sz w:val="22"/>
        </w:rPr>
        <w:t xml:space="preserve">. De manera enunciativa más no limitativa, se </w:t>
      </w:r>
      <w:r w:rsidRPr="00673246">
        <w:rPr>
          <w:rFonts w:ascii="Palatino Linotype" w:hAnsi="Palatino Linotype" w:cs="Arial"/>
          <w:i/>
          <w:sz w:val="22"/>
          <w:lang w:val="es-ES"/>
        </w:rPr>
        <w:t>consideran</w:t>
      </w:r>
      <w:r w:rsidRPr="00673246">
        <w:rPr>
          <w:rFonts w:ascii="Palatino Linotype" w:hAnsi="Palatino Linotype" w:cs="Arial"/>
          <w:i/>
          <w:sz w:val="22"/>
        </w:rPr>
        <w:t xml:space="preserve"> sensibles los datos personales que puedan revelar aspectos como origen racial o étnico, estado de salud física o mental, presente o futura, información genética, creencias religiosas, filosóficas y morales, opiniones políticas y preferencia sexual.”</w:t>
      </w:r>
    </w:p>
    <w:p w:rsidR="00BB57FA" w:rsidRPr="00673246" w:rsidRDefault="00BB57FA" w:rsidP="00BB57FA">
      <w:pPr>
        <w:spacing w:before="100" w:after="100"/>
        <w:ind w:left="709" w:right="709"/>
        <w:jc w:val="both"/>
        <w:rPr>
          <w:rFonts w:ascii="Palatino Linotype" w:hAnsi="Palatino Linotype" w:cs="Arial"/>
          <w:i/>
          <w:sz w:val="22"/>
        </w:rPr>
      </w:pPr>
      <w:r w:rsidRPr="00673246">
        <w:rPr>
          <w:rFonts w:ascii="Palatino Linotype" w:hAnsi="Palatino Linotype" w:cs="Arial"/>
          <w:i/>
          <w:sz w:val="22"/>
        </w:rPr>
        <w:t>(Énfasis añadido)</w:t>
      </w:r>
    </w:p>
    <w:p w:rsidR="00BB57FA" w:rsidRPr="00673246" w:rsidRDefault="00BB57FA" w:rsidP="00BB57FA">
      <w:pPr>
        <w:spacing w:before="100" w:beforeAutospacing="1" w:after="100" w:afterAutospacing="1" w:line="360" w:lineRule="auto"/>
        <w:jc w:val="both"/>
        <w:rPr>
          <w:rFonts w:ascii="Palatino Linotype" w:hAnsi="Palatino Linotype" w:cs="Arial"/>
        </w:rPr>
      </w:pPr>
      <w:r w:rsidRPr="00673246">
        <w:rPr>
          <w:rFonts w:ascii="Palatino Linotype" w:hAnsi="Palatino Linotype" w:cs="Arial"/>
        </w:rPr>
        <w:t xml:space="preserve">En este sentido, debe analizarse que, si bien el reconocimiento de los derechos humanos surge como limitante al poder absoluto del Estado, actualmente la existencia de mecanismos efectivos para hacerlos respetar o restituir a los individuos en el goce de </w:t>
      </w:r>
      <w:r w:rsidRPr="00673246">
        <w:rPr>
          <w:rFonts w:ascii="Palatino Linotype" w:hAnsi="Palatino Linotype" w:cs="Arial"/>
        </w:rPr>
        <w:lastRenderedPageBreak/>
        <w:t>los mismos permiten en mejor manera el Estado de Derecho ante la vulnerabilidad del derecho a la intimidad ante los avances tecnológicos que permiten la intromisión, recolección y tratamiento de sus datos personales y; por tanto, a la vida privada.</w:t>
      </w:r>
    </w:p>
    <w:p w:rsidR="00BB57FA" w:rsidRPr="00673246" w:rsidRDefault="00BB57FA" w:rsidP="00BB57FA">
      <w:pPr>
        <w:spacing w:before="100" w:beforeAutospacing="1" w:after="100" w:afterAutospacing="1" w:line="360" w:lineRule="auto"/>
        <w:jc w:val="both"/>
        <w:rPr>
          <w:rFonts w:ascii="Palatino Linotype" w:hAnsi="Palatino Linotype" w:cs="Arial"/>
        </w:rPr>
      </w:pPr>
      <w:r w:rsidRPr="00673246">
        <w:rPr>
          <w:rFonts w:ascii="Palatino Linotype" w:hAnsi="Palatino Linotype" w:cs="Arial"/>
        </w:rPr>
        <w:t>Así, la protección a los datos personales y a la vida privada, comprende el cuidar revelar información íntima de los individuos.</w:t>
      </w:r>
    </w:p>
    <w:p w:rsidR="00BB57FA" w:rsidRPr="00673246" w:rsidRDefault="00BB57FA" w:rsidP="00BB57FA">
      <w:pPr>
        <w:spacing w:before="100" w:beforeAutospacing="1" w:after="100" w:afterAutospacing="1" w:line="360" w:lineRule="auto"/>
        <w:jc w:val="both"/>
        <w:rPr>
          <w:rFonts w:ascii="Palatino Linotype" w:hAnsi="Palatino Linotype" w:cs="Arial"/>
        </w:rPr>
      </w:pPr>
      <w:r w:rsidRPr="00673246">
        <w:rPr>
          <w:rFonts w:ascii="Palatino Linotype" w:hAnsi="Palatino Linotype" w:cs="Arial"/>
        </w:rPr>
        <w:t>Referente a lo anterior, es de indicar que no hay algún ordenamiento del que se advierta la obligatoriedad para incluir la fotografía en el currículum vitae</w:t>
      </w:r>
      <w:r w:rsidR="002D119F" w:rsidRPr="00673246">
        <w:rPr>
          <w:rFonts w:ascii="Palatino Linotype" w:hAnsi="Palatino Linotype" w:cs="Arial"/>
        </w:rPr>
        <w:t>, o documentos comprobatorios del grado de estudios</w:t>
      </w:r>
      <w:r w:rsidRPr="00673246">
        <w:rPr>
          <w:rFonts w:ascii="Palatino Linotype" w:hAnsi="Palatino Linotype" w:cs="Arial"/>
        </w:rPr>
        <w:t xml:space="preserve">; sin embargo, al estar inmersa </w:t>
      </w:r>
      <w:r w:rsidRPr="00673246">
        <w:rPr>
          <w:rFonts w:ascii="Palatino Linotype" w:hAnsi="Palatino Linotype" w:cs="Arial"/>
          <w:b/>
        </w:rPr>
        <w:t>en algunos casos</w:t>
      </w:r>
      <w:r w:rsidRPr="00673246">
        <w:rPr>
          <w:rFonts w:ascii="Palatino Linotype" w:hAnsi="Palatino Linotype" w:cs="Arial"/>
        </w:rPr>
        <w:t>, surge la disyuntiva en determinar si la misma, es de carácter público o debe prevalecer con el carácter confidencial.</w:t>
      </w:r>
    </w:p>
    <w:p w:rsidR="00BB57FA" w:rsidRPr="00673246" w:rsidRDefault="00BB57FA" w:rsidP="00BB57FA">
      <w:pPr>
        <w:spacing w:before="100" w:beforeAutospacing="1" w:after="100" w:afterAutospacing="1" w:line="360" w:lineRule="auto"/>
        <w:jc w:val="both"/>
        <w:rPr>
          <w:rFonts w:ascii="Palatino Linotype" w:hAnsi="Palatino Linotype" w:cs="Arial"/>
        </w:rPr>
      </w:pPr>
      <w:r w:rsidRPr="00673246">
        <w:rPr>
          <w:rFonts w:ascii="Palatino Linotype" w:hAnsi="Palatino Linotype" w:cs="Arial"/>
        </w:rPr>
        <w:t xml:space="preserve">Ante ello, es importante señalar que en el caso de los </w:t>
      </w:r>
      <w:r w:rsidRPr="00673246">
        <w:rPr>
          <w:rFonts w:ascii="Palatino Linotype" w:hAnsi="Palatino Linotype" w:cs="Arial"/>
          <w:b/>
        </w:rPr>
        <w:t>mandos medios y superiores</w:t>
      </w:r>
      <w:r w:rsidRPr="00673246">
        <w:rPr>
          <w:rFonts w:ascii="Palatino Linotype" w:hAnsi="Palatino Linotype" w:cs="Arial"/>
        </w:rPr>
        <w:t xml:space="preserve">, que en virtud de su jerarquía, deben ser conocidos por el público en general, pues resulta relevante el conocimiento por parte de los particulares, de identificar a las personas que desempeñan un cargo público, con facultades de tomar decisiones en relación a la actividad pública. </w:t>
      </w:r>
    </w:p>
    <w:p w:rsidR="00BB57FA" w:rsidRPr="00673246" w:rsidRDefault="00BB57FA" w:rsidP="00BB57FA">
      <w:pPr>
        <w:spacing w:before="100" w:beforeAutospacing="1" w:after="100" w:afterAutospacing="1" w:line="360" w:lineRule="auto"/>
        <w:jc w:val="both"/>
        <w:rPr>
          <w:rFonts w:ascii="Palatino Linotype" w:hAnsi="Palatino Linotype" w:cs="Arial"/>
        </w:rPr>
      </w:pPr>
      <w:r w:rsidRPr="00673246">
        <w:rPr>
          <w:rFonts w:ascii="Palatino Linotype" w:hAnsi="Palatino Linotype" w:cs="Arial"/>
        </w:rPr>
        <w:t xml:space="preserve">Dicho de otra manera, la publicidad de la imagen de su rostro permite que sea asociada, en su caso con su nombre, cargo y función de gobierno, para fines de dar cumplimiento a obligaciones como lo pueden ser la señalada en la fracción XXI del artículo 92 de la Ley de Transparencia y Acceso a la Información Pública del Estado de México y Municipios, en la que se establece como una Obligación de Transparencia Común para los Sujetos Obligados, publicar la información curricular, desde el nivel de jefe de departamento o equivalente, hasta el Titular del Sujeto Obligado. </w:t>
      </w:r>
    </w:p>
    <w:p w:rsidR="00BB57FA" w:rsidRPr="00673246" w:rsidRDefault="00BB57FA" w:rsidP="00BB57FA">
      <w:pPr>
        <w:spacing w:before="100" w:beforeAutospacing="1" w:after="100" w:afterAutospacing="1" w:line="360" w:lineRule="auto"/>
        <w:jc w:val="both"/>
        <w:rPr>
          <w:rFonts w:ascii="Palatino Linotype" w:hAnsi="Palatino Linotype" w:cs="Arial"/>
        </w:rPr>
      </w:pPr>
      <w:r w:rsidRPr="00673246">
        <w:rPr>
          <w:rFonts w:ascii="Palatino Linotype" w:hAnsi="Palatino Linotype" w:cs="Arial"/>
        </w:rPr>
        <w:lastRenderedPageBreak/>
        <w:t xml:space="preserve">En ese contexto, a criterio de esta Ponencia Resolutora, se estima que al ostentar un cargo público conlleva a permitir cierta intromisión a sus datos personales, en ese caso, permite la exhibición de la identificación personal ante los ciudadanos que acudan a las oficinas públicas del </w:t>
      </w:r>
      <w:r w:rsidRPr="00673246">
        <w:rPr>
          <w:rFonts w:ascii="Palatino Linotype" w:hAnsi="Palatino Linotype" w:cs="Arial"/>
          <w:b/>
        </w:rPr>
        <w:t>SUJETO OBLIGADO</w:t>
      </w:r>
      <w:r w:rsidRPr="00673246">
        <w:rPr>
          <w:rFonts w:ascii="Palatino Linotype" w:hAnsi="Palatino Linotype" w:cs="Arial"/>
        </w:rPr>
        <w:t xml:space="preserve">. </w:t>
      </w:r>
    </w:p>
    <w:p w:rsidR="00BB57FA" w:rsidRPr="00673246" w:rsidRDefault="00BB57FA" w:rsidP="00BB57FA">
      <w:pPr>
        <w:spacing w:before="100" w:beforeAutospacing="1" w:after="100" w:afterAutospacing="1" w:line="360" w:lineRule="auto"/>
        <w:jc w:val="both"/>
        <w:rPr>
          <w:rFonts w:ascii="Palatino Linotype" w:hAnsi="Palatino Linotype" w:cs="Arial"/>
        </w:rPr>
      </w:pPr>
      <w:r w:rsidRPr="00673246">
        <w:rPr>
          <w:rFonts w:ascii="Palatino Linotype" w:hAnsi="Palatino Linotype" w:cs="Arial"/>
        </w:rPr>
        <w:t xml:space="preserve">En ese marco, resulta claro que la fotografía del servidor público a partir de Jefes de Departamento y superiores, en razón del ejercicio de sus actividades públicas en la toma decisiones relevantes para la sociedad, conlleva una responsabilidad mayor con relación a las desempeñadas por el personal operativo o de inferior rango. </w:t>
      </w:r>
    </w:p>
    <w:p w:rsidR="00BB57FA" w:rsidRPr="00673246" w:rsidRDefault="00BB57FA" w:rsidP="00BB57FA">
      <w:pPr>
        <w:spacing w:before="100" w:beforeAutospacing="1" w:after="100" w:afterAutospacing="1" w:line="360" w:lineRule="auto"/>
        <w:jc w:val="both"/>
        <w:rPr>
          <w:rFonts w:ascii="Palatino Linotype" w:hAnsi="Palatino Linotype" w:cs="Arial"/>
        </w:rPr>
      </w:pPr>
      <w:r w:rsidRPr="00673246">
        <w:rPr>
          <w:rFonts w:ascii="Palatino Linotype" w:hAnsi="Palatino Linotype" w:cs="Arial"/>
        </w:rPr>
        <w:t>Así, debe entenderse que la publicidad de la fotografía, siempre que esté incluida desde el nivel de jefe de departamento o superiores</w:t>
      </w:r>
      <w:r w:rsidRPr="00673246">
        <w:rPr>
          <w:rFonts w:ascii="Palatino Linotype" w:hAnsi="Palatino Linotype"/>
        </w:rPr>
        <w:t xml:space="preserve">, </w:t>
      </w:r>
      <w:r w:rsidRPr="00673246">
        <w:rPr>
          <w:rFonts w:ascii="Palatino Linotype" w:hAnsi="Palatino Linotype" w:cs="Arial"/>
        </w:rPr>
        <w:t xml:space="preserve">deben ser de acceso público, puesto que favorece la rendición de cuentas y el interés público, al permitir a las personas conocer a sus autoridades. </w:t>
      </w:r>
    </w:p>
    <w:p w:rsidR="00BB57FA" w:rsidRPr="00673246" w:rsidRDefault="00BB57FA" w:rsidP="00BB57FA">
      <w:pPr>
        <w:spacing w:before="100" w:beforeAutospacing="1" w:after="100" w:afterAutospacing="1" w:line="360" w:lineRule="auto"/>
        <w:jc w:val="both"/>
        <w:rPr>
          <w:rFonts w:ascii="Palatino Linotype" w:hAnsi="Palatino Linotype" w:cs="Arial"/>
        </w:rPr>
      </w:pPr>
      <w:r w:rsidRPr="00673246">
        <w:rPr>
          <w:rFonts w:ascii="Palatino Linotype" w:hAnsi="Palatino Linotype" w:cs="Arial"/>
        </w:rPr>
        <w:t>Por lo anterior, la transparencia es imprescindible para la vigilancia pública, por ello, no debe ser clasificada la fotografía de un servidor público que tenga nivel medio o superior como confidencial pues resulta mayor el beneficio de conocer a las apersonas cuyo nivel y/o rango conlleva a una mayor responsabilidad.</w:t>
      </w:r>
    </w:p>
    <w:p w:rsidR="00BB57FA" w:rsidRPr="00673246" w:rsidRDefault="00BB57FA" w:rsidP="00BB57FA">
      <w:pPr>
        <w:spacing w:before="100" w:beforeAutospacing="1" w:after="100" w:afterAutospacing="1" w:line="360" w:lineRule="auto"/>
        <w:jc w:val="both"/>
        <w:rPr>
          <w:rFonts w:ascii="Palatino Linotype" w:hAnsi="Palatino Linotype"/>
        </w:rPr>
      </w:pPr>
      <w:r w:rsidRPr="00673246">
        <w:rPr>
          <w:rFonts w:ascii="Palatino Linotype" w:hAnsi="Palatino Linotype" w:cs="Arial"/>
        </w:rPr>
        <w:t>Robustece lo expuesto, las Tesis Aisladas con números de registro 2002944 y 2004022 de la</w:t>
      </w:r>
      <w:r w:rsidRPr="00673246">
        <w:rPr>
          <w:rFonts w:ascii="Palatino Linotype" w:hAnsi="Palatino Linotype"/>
        </w:rPr>
        <w:t xml:space="preserve"> Décima Época del </w:t>
      </w:r>
      <w:r w:rsidRPr="00673246">
        <w:rPr>
          <w:rFonts w:ascii="Palatino Linotype" w:hAnsi="Palatino Linotype" w:cs="Arial"/>
        </w:rPr>
        <w:t>Cuarto</w:t>
      </w:r>
      <w:r w:rsidRPr="00673246">
        <w:rPr>
          <w:rFonts w:ascii="Palatino Linotype" w:hAnsi="Palatino Linotype"/>
        </w:rPr>
        <w:t xml:space="preserve"> Tribunal Colegiado en Materia Administrativa del Primer Circuito</w:t>
      </w:r>
      <w:r w:rsidRPr="00673246">
        <w:rPr>
          <w:rFonts w:ascii="Palatino Linotype" w:hAnsi="Palatino Linotype" w:cs="Arial"/>
          <w:iCs/>
          <w:lang w:val="es-ES"/>
        </w:rPr>
        <w:t xml:space="preserve"> y la Primera Sala de la Suprema Corte de Justicia de la Nación, publicadas</w:t>
      </w:r>
      <w:r w:rsidRPr="00673246">
        <w:rPr>
          <w:rFonts w:ascii="Palatino Linotype" w:hAnsi="Palatino Linotype"/>
        </w:rPr>
        <w:t xml:space="preserve"> en la página 1899 del Libro XVIII, Tomo 3, de marzo de 2013, y la página 562 del Libro XXII, Tomo 1, de julio de 2013, del Semanario Judicial de la Federación y su Gaceta, que sustentan la</w:t>
      </w:r>
      <w:r w:rsidRPr="00673246">
        <w:rPr>
          <w:rFonts w:ascii="Palatino Linotype" w:hAnsi="Palatino Linotype" w:cs="Arial"/>
        </w:rPr>
        <w:t xml:space="preserve"> necesidad de la divulgación de los datos concernientes a la </w:t>
      </w:r>
      <w:r w:rsidRPr="00673246">
        <w:rPr>
          <w:rFonts w:ascii="Palatino Linotype" w:hAnsi="Palatino Linotype" w:cs="Arial"/>
        </w:rPr>
        <w:lastRenderedPageBreak/>
        <w:t xml:space="preserve">privacidad de un individuo, como es el caso de la fotografía en los casos señalados, bajo el interés de la colectividad, las cuales </w:t>
      </w:r>
      <w:r w:rsidRPr="00673246">
        <w:rPr>
          <w:rFonts w:ascii="Palatino Linotype" w:hAnsi="Palatino Linotype"/>
        </w:rPr>
        <w:t>son del tenor literal siguiente:</w:t>
      </w:r>
    </w:p>
    <w:p w:rsidR="00BB57FA" w:rsidRPr="00673246" w:rsidRDefault="00BB57FA" w:rsidP="00BB57FA">
      <w:pPr>
        <w:spacing w:before="60" w:after="60"/>
        <w:ind w:left="709" w:right="709"/>
        <w:jc w:val="both"/>
        <w:rPr>
          <w:rFonts w:ascii="Palatino Linotype" w:hAnsi="Palatino Linotype" w:cs="Arial"/>
          <w:i/>
          <w:iCs/>
          <w:sz w:val="22"/>
          <w:szCs w:val="22"/>
          <w:lang w:val="es-ES"/>
        </w:rPr>
      </w:pPr>
      <w:r w:rsidRPr="00673246">
        <w:rPr>
          <w:rFonts w:ascii="Palatino Linotype" w:hAnsi="Palatino Linotype" w:cs="Arial"/>
          <w:i/>
          <w:iCs/>
          <w:sz w:val="22"/>
          <w:szCs w:val="22"/>
          <w:lang w:val="es-ES"/>
        </w:rPr>
        <w:t>“</w:t>
      </w:r>
      <w:r w:rsidRPr="00673246">
        <w:rPr>
          <w:rFonts w:ascii="Palatino Linotype" w:hAnsi="Palatino Linotype" w:cs="Arial"/>
          <w:b/>
          <w:i/>
          <w:iCs/>
          <w:sz w:val="22"/>
          <w:szCs w:val="22"/>
          <w:lang w:val="es-ES"/>
        </w:rPr>
        <w:t>ACCESO A LA INFORMACIÓN. IMPLICACIÓN DEL PRINCIPIO DE MÁXIMA PUBLICIDAD EN EL DERECHO FUNDAMENTAL RELATIVO.</w:t>
      </w:r>
      <w:r w:rsidRPr="00673246">
        <w:rPr>
          <w:rFonts w:ascii="Palatino Linotype" w:hAnsi="Palatino Linotype" w:cs="Arial"/>
          <w:i/>
          <w:iCs/>
          <w:sz w:val="22"/>
          <w:szCs w:val="22"/>
          <w:lang w:val="es-ES"/>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w:t>
      </w:r>
      <w:r w:rsidRPr="00673246">
        <w:rPr>
          <w:rFonts w:ascii="Palatino Linotype" w:hAnsi="Palatino Linotype" w:cs="Arial"/>
          <w:b/>
          <w:i/>
          <w:iCs/>
          <w:sz w:val="22"/>
          <w:szCs w:val="22"/>
          <w:lang w:val="es-ES"/>
        </w:rPr>
        <w:t>el principio de máxima publicidad incorporado en el texto constitucional, implica para cualquier autoridad, realizar un manejo de la información bajo la premisa inicial que toda ella es pública y sólo por excepción</w:t>
      </w:r>
      <w:r w:rsidRPr="00673246">
        <w:rPr>
          <w:rFonts w:ascii="Palatino Linotype" w:hAnsi="Palatino Linotype" w:cs="Arial"/>
          <w:i/>
          <w:iCs/>
          <w:sz w:val="22"/>
          <w:szCs w:val="22"/>
          <w:lang w:val="es-ES"/>
        </w:rPr>
        <w:t xml:space="preserve">, en los casos expresamente previstos en la legislación secundaria y </w:t>
      </w:r>
      <w:r w:rsidRPr="00673246">
        <w:rPr>
          <w:rFonts w:ascii="Palatino Linotype" w:hAnsi="Palatino Linotype" w:cs="Arial"/>
          <w:b/>
          <w:i/>
          <w:iCs/>
          <w:sz w:val="22"/>
          <w:szCs w:val="22"/>
          <w:lang w:val="es-ES"/>
        </w:rPr>
        <w:t>justificados bajo determinadas circunstancias, se podrá clasificar como confidencial</w:t>
      </w:r>
      <w:r w:rsidRPr="00673246">
        <w:rPr>
          <w:rFonts w:ascii="Palatino Linotype" w:hAnsi="Palatino Linotype" w:cs="Arial"/>
          <w:i/>
          <w:iCs/>
          <w:sz w:val="22"/>
          <w:szCs w:val="22"/>
          <w:lang w:val="es-ES"/>
        </w:rPr>
        <w:t xml:space="preserve"> o reservada, esto es, considerarla con una calidad diversa.</w:t>
      </w:r>
    </w:p>
    <w:p w:rsidR="00BB57FA" w:rsidRPr="00673246" w:rsidRDefault="00BB57FA" w:rsidP="00BB57FA">
      <w:pPr>
        <w:spacing w:before="60" w:after="60"/>
        <w:ind w:left="709" w:right="709"/>
        <w:jc w:val="both"/>
        <w:rPr>
          <w:rFonts w:ascii="Palatino Linotype" w:hAnsi="Palatino Linotype" w:cs="Arial"/>
          <w:i/>
          <w:iCs/>
          <w:sz w:val="22"/>
          <w:szCs w:val="22"/>
          <w:lang w:val="es-ES"/>
        </w:rPr>
      </w:pPr>
      <w:r w:rsidRPr="00673246">
        <w:rPr>
          <w:rFonts w:ascii="Palatino Linotype" w:hAnsi="Palatino Linotype" w:cs="Arial"/>
          <w:i/>
          <w:iCs/>
          <w:sz w:val="22"/>
          <w:szCs w:val="22"/>
          <w:lang w:val="es-ES"/>
        </w:rPr>
        <w:t>CUARTO TRIBUNAL COLEGIADO EN MATERIA ADMINISTRATIVA DEL PRIMER CIRCUITO.</w:t>
      </w:r>
    </w:p>
    <w:p w:rsidR="00BB57FA" w:rsidRPr="00673246" w:rsidRDefault="00BB57FA" w:rsidP="00BB57FA">
      <w:pPr>
        <w:spacing w:before="60" w:after="60"/>
        <w:ind w:left="709" w:right="709"/>
        <w:jc w:val="both"/>
        <w:rPr>
          <w:rFonts w:ascii="Palatino Linotype" w:hAnsi="Palatino Linotype" w:cs="Arial"/>
          <w:i/>
          <w:iCs/>
          <w:sz w:val="22"/>
          <w:szCs w:val="22"/>
          <w:lang w:val="es-ES"/>
        </w:rPr>
      </w:pPr>
      <w:r w:rsidRPr="00673246">
        <w:rPr>
          <w:rFonts w:ascii="Palatino Linotype" w:hAnsi="Palatino Linotype" w:cs="Arial"/>
          <w:i/>
          <w:iCs/>
          <w:sz w:val="22"/>
          <w:szCs w:val="22"/>
          <w:lang w:val="es-ES"/>
        </w:rPr>
        <w:t>Amparo en revisión 257/2012. Ruth Corona Muñoz. 6 de diciembre de 2012. Unanimidad de votos. Ponente: Jean Claude Tron Petit. Secretaria: Mayra Susana Martínez López.</w:t>
      </w:r>
    </w:p>
    <w:p w:rsidR="00BB57FA" w:rsidRPr="00673246" w:rsidRDefault="00BB57FA" w:rsidP="00BB57FA">
      <w:pPr>
        <w:spacing w:before="60" w:after="60"/>
        <w:ind w:left="709" w:right="709"/>
        <w:jc w:val="both"/>
        <w:rPr>
          <w:rFonts w:ascii="Palatino Linotype" w:hAnsi="Palatino Linotype" w:cs="Arial"/>
          <w:i/>
          <w:iCs/>
          <w:sz w:val="22"/>
          <w:szCs w:val="22"/>
          <w:lang w:val="es-ES"/>
        </w:rPr>
      </w:pPr>
      <w:r w:rsidRPr="00673246">
        <w:rPr>
          <w:rFonts w:ascii="Palatino Linotype" w:hAnsi="Palatino Linotype" w:cs="Arial"/>
          <w:b/>
          <w:i/>
          <w:iCs/>
          <w:sz w:val="22"/>
          <w:szCs w:val="22"/>
          <w:lang w:val="es-ES"/>
        </w:rPr>
        <w:t>LIBERTAD DE EXPRESIÓN. QUIENES ASPIRAN A UN CARGO PÚBLICO DEBEN CONSIDERARSE COMO PERSONAS PÚBLICAS Y, EN CONSECUENCIA, SOPORTAR UN MAYOR NIVEL DE INTROMISIÓN EN SU VIDA PRIVADA.</w:t>
      </w:r>
      <w:r w:rsidRPr="00673246">
        <w:rPr>
          <w:rFonts w:ascii="Palatino Linotype" w:hAnsi="Palatino Linotype" w:cs="Arial"/>
          <w:i/>
          <w:iCs/>
          <w:sz w:val="22"/>
          <w:szCs w:val="22"/>
          <w:lang w:val="es-ES"/>
        </w:rPr>
        <w:t xml:space="preserve"> En lo relativo a la protección y los límites de la libertad de expresión, esta Primera Sala de la Suprema Corte de Justicia de la Nación ha adoptado el estándar que la Relatoría Especial para la </w:t>
      </w:r>
      <w:r w:rsidRPr="00673246">
        <w:rPr>
          <w:rFonts w:ascii="Palatino Linotype" w:hAnsi="Palatino Linotype" w:cs="Arial"/>
          <w:b/>
          <w:i/>
          <w:iCs/>
          <w:sz w:val="22"/>
          <w:szCs w:val="22"/>
          <w:lang w:val="es-ES"/>
        </w:rPr>
        <w:t xml:space="preserve">Libertad de Expresión de la Comisión Interamericana de Derechos Humanos ha denominado como sistema dual de </w:t>
      </w:r>
      <w:r w:rsidRPr="00673246">
        <w:rPr>
          <w:rFonts w:ascii="Palatino Linotype" w:hAnsi="Palatino Linotype" w:cs="Arial"/>
          <w:b/>
          <w:i/>
          <w:iCs/>
          <w:sz w:val="22"/>
          <w:szCs w:val="22"/>
          <w:lang w:val="es-ES"/>
        </w:rPr>
        <w:lastRenderedPageBreak/>
        <w:t>protección, en virtud del cual, los límites de crítica son más amplios si ésta se refiere a personas que, por dedicarse a actividades públicas o por el rol que desempeñan en una sociedad democrática, están expuestas a un más riguroso control de sus actividades y manifestaciones que aquellos particulares sin proyección alguna</w:t>
      </w:r>
      <w:r w:rsidRPr="00673246">
        <w:rPr>
          <w:rFonts w:ascii="Palatino Linotype" w:hAnsi="Palatino Linotype" w:cs="Arial"/>
          <w:i/>
          <w:iCs/>
          <w:sz w:val="22"/>
          <w:szCs w:val="22"/>
          <w:lang w:val="es-ES"/>
        </w:rPr>
        <w:t>. En tal sentido, esta Primera Sala de la Suprema Corte de Justicia de la Nación considera que la doctrina que ha ido construyendo en la materia, a efecto de determinar cuándo puede considerarse que una persona es figura pública, no se refiere únicamente a los servidores públicos, pues las personas que aspiran a ocupar un cargo público, válidamente pueden ser consideradas como tales. Dicha conclusión no sólo es coincidente con la doctrina de este alto tribunal, sino también con el marco jurídico que sobre la materia ha emitido la propia Relatoría Especial para la Libertad de Expresión de la Comisión Interamericana de Derechos Humanos, el cual señala que los discursos especialmente protegidos se refieren, entre otros, a los funcionarios públicos, así como a los candidatos a ocupar cargos públicos.</w:t>
      </w:r>
    </w:p>
    <w:p w:rsidR="00BB57FA" w:rsidRPr="00673246" w:rsidRDefault="00BB57FA" w:rsidP="00BB57FA">
      <w:pPr>
        <w:spacing w:before="60" w:after="60"/>
        <w:ind w:left="709" w:right="709"/>
        <w:jc w:val="both"/>
        <w:rPr>
          <w:rFonts w:ascii="Palatino Linotype" w:hAnsi="Palatino Linotype" w:cs="Arial"/>
          <w:i/>
          <w:iCs/>
          <w:sz w:val="22"/>
          <w:szCs w:val="22"/>
          <w:lang w:val="es-ES"/>
        </w:rPr>
      </w:pPr>
      <w:r w:rsidRPr="00673246">
        <w:rPr>
          <w:rFonts w:ascii="Palatino Linotype" w:hAnsi="Palatino Linotype" w:cs="Arial"/>
          <w:i/>
          <w:iCs/>
          <w:sz w:val="22"/>
          <w:szCs w:val="22"/>
          <w:lang w:val="es-ES"/>
        </w:rPr>
        <w:t>Amparo directo en revisión 1013/2013. Juan Manuel Ortega de León. 12 de junio de 2013. Cinco votos. Ponente: Arturo Zaldívar Lelo de Larrea. Secretario: Javier Mijangos y González.”</w:t>
      </w:r>
    </w:p>
    <w:p w:rsidR="00BB57FA" w:rsidRPr="00673246" w:rsidRDefault="00BB57FA" w:rsidP="00BB57FA">
      <w:pPr>
        <w:spacing w:before="60" w:after="60"/>
        <w:ind w:left="709" w:right="709"/>
        <w:jc w:val="both"/>
        <w:rPr>
          <w:rFonts w:ascii="Palatino Linotype" w:hAnsi="Palatino Linotype" w:cs="Arial"/>
          <w:i/>
          <w:iCs/>
          <w:sz w:val="22"/>
          <w:szCs w:val="22"/>
          <w:lang w:val="es-ES"/>
        </w:rPr>
      </w:pPr>
      <w:r w:rsidRPr="00673246">
        <w:rPr>
          <w:rFonts w:ascii="Palatino Linotype" w:hAnsi="Palatino Linotype" w:cs="Arial"/>
          <w:i/>
          <w:iCs/>
          <w:sz w:val="22"/>
          <w:szCs w:val="22"/>
          <w:lang w:val="es-ES"/>
        </w:rPr>
        <w:t>(Énfasis añadido)</w:t>
      </w:r>
    </w:p>
    <w:p w:rsidR="00BB57FA" w:rsidRPr="00673246" w:rsidRDefault="00BB57FA" w:rsidP="00BB57FA">
      <w:pPr>
        <w:spacing w:before="100" w:beforeAutospacing="1" w:after="100" w:afterAutospacing="1" w:line="360" w:lineRule="auto"/>
        <w:jc w:val="both"/>
        <w:rPr>
          <w:rFonts w:ascii="Palatino Linotype" w:hAnsi="Palatino Linotype" w:cs="Arial"/>
        </w:rPr>
      </w:pPr>
      <w:r w:rsidRPr="00673246">
        <w:rPr>
          <w:rFonts w:ascii="Palatino Linotype" w:hAnsi="Palatino Linotype" w:cs="Arial"/>
        </w:rPr>
        <w:t xml:space="preserve">Por ello, la que suscribe estima que la publicidad de una fotografía sólo se justifica en aquellos casos en los que la misma se reproduce, a fin de identificar a una persona en razón de las </w:t>
      </w:r>
      <w:r w:rsidRPr="00673246">
        <w:rPr>
          <w:rFonts w:ascii="Palatino Linotype" w:hAnsi="Palatino Linotype" w:cs="Arial"/>
          <w:iCs/>
          <w:lang w:val="es-ES"/>
        </w:rPr>
        <w:t>características</w:t>
      </w:r>
      <w:r w:rsidRPr="00673246">
        <w:rPr>
          <w:rFonts w:ascii="Palatino Linotype" w:hAnsi="Palatino Linotype" w:cs="Arial"/>
        </w:rPr>
        <w:t xml:space="preserve"> propias del ejercicio de un cargo, empleo o comisión en el servicio público o </w:t>
      </w:r>
      <w:r w:rsidRPr="00673246">
        <w:rPr>
          <w:rFonts w:ascii="Palatino Linotype" w:hAnsi="Palatino Linotype"/>
        </w:rPr>
        <w:t>bien</w:t>
      </w:r>
      <w:r w:rsidRPr="00673246">
        <w:rPr>
          <w:rFonts w:ascii="Palatino Linotype" w:hAnsi="Palatino Linotype" w:cs="Arial"/>
        </w:rPr>
        <w:t xml:space="preserve"> para ocupar alguno de éstos. </w:t>
      </w:r>
    </w:p>
    <w:p w:rsidR="00BB57FA" w:rsidRPr="00673246" w:rsidRDefault="00BB57FA" w:rsidP="00BB57FA">
      <w:pPr>
        <w:spacing w:before="100" w:beforeAutospacing="1" w:after="100" w:afterAutospacing="1" w:line="360" w:lineRule="auto"/>
        <w:jc w:val="both"/>
        <w:rPr>
          <w:rFonts w:ascii="Palatino Linotype" w:hAnsi="Palatino Linotype" w:cs="Arial"/>
        </w:rPr>
      </w:pPr>
      <w:r w:rsidRPr="00673246">
        <w:rPr>
          <w:rFonts w:ascii="Palatino Linotype" w:hAnsi="Palatino Linotype" w:cs="Arial"/>
        </w:rPr>
        <w:t>Aunado a lo anterior, la publicidad de la fotografía de los servidores públicos precisados, permitiría otorgar certeza jurídica al ahora</w:t>
      </w:r>
      <w:r w:rsidRPr="00673246">
        <w:rPr>
          <w:rFonts w:ascii="Palatino Linotype" w:hAnsi="Palatino Linotype" w:cs="Arial"/>
          <w:b/>
        </w:rPr>
        <w:t xml:space="preserve"> RECURRENTE</w:t>
      </w:r>
      <w:r w:rsidRPr="00673246">
        <w:rPr>
          <w:rFonts w:ascii="Palatino Linotype" w:hAnsi="Palatino Linotype" w:cs="Arial"/>
        </w:rPr>
        <w:t xml:space="preserve"> de quien se desempeña en el </w:t>
      </w:r>
      <w:r w:rsidRPr="00673246">
        <w:rPr>
          <w:rFonts w:ascii="Palatino Linotype" w:hAnsi="Palatino Linotype" w:cs="Arial"/>
          <w:iCs/>
          <w:lang w:val="es-ES"/>
        </w:rPr>
        <w:t>cargo</w:t>
      </w:r>
      <w:r w:rsidRPr="00673246">
        <w:rPr>
          <w:rFonts w:ascii="Palatino Linotype" w:hAnsi="Palatino Linotype" w:cs="Arial"/>
        </w:rPr>
        <w:t xml:space="preserve"> público, atendiendo al principio consagrado en el artículo 9, fracción I de la Ley de la materia.</w:t>
      </w:r>
    </w:p>
    <w:p w:rsidR="00BB57FA" w:rsidRPr="00673246" w:rsidRDefault="00BB57FA" w:rsidP="00BB57FA">
      <w:pPr>
        <w:spacing w:before="100" w:beforeAutospacing="1" w:after="100" w:afterAutospacing="1" w:line="360" w:lineRule="auto"/>
        <w:jc w:val="both"/>
        <w:rPr>
          <w:rFonts w:ascii="Palatino Linotype" w:hAnsi="Palatino Linotype" w:cs="Arial"/>
          <w:lang w:val="es-ES_tradnl"/>
        </w:rPr>
      </w:pPr>
      <w:r w:rsidRPr="00673246">
        <w:rPr>
          <w:rFonts w:ascii="Palatino Linotype" w:hAnsi="Palatino Linotype"/>
        </w:rPr>
        <w:t xml:space="preserve">Así, en relación a la información de la que se ordena su entrega en versión pública, en términos del artículo 143 de la Ley de Transparencia y Acceso a la Información Pública del Estado de México y Municipios, se deberá </w:t>
      </w:r>
      <w:r w:rsidRPr="00673246">
        <w:rPr>
          <w:rFonts w:ascii="Palatino Linotype" w:eastAsia="Arial Unicode MS" w:hAnsi="Palatino Linotype" w:cs="Arial"/>
        </w:rPr>
        <w:t>omitir, eliminar o suprimir la</w:t>
      </w:r>
      <w:r w:rsidRPr="00673246">
        <w:rPr>
          <w:rFonts w:ascii="Palatino Linotype" w:hAnsi="Palatino Linotype"/>
        </w:rPr>
        <w:t xml:space="preserve"> información estrictamente </w:t>
      </w:r>
      <w:r w:rsidRPr="00673246">
        <w:rPr>
          <w:rFonts w:ascii="Palatino Linotype" w:hAnsi="Palatino Linotype"/>
          <w:b/>
        </w:rPr>
        <w:t>confidencial</w:t>
      </w:r>
      <w:r w:rsidRPr="00673246">
        <w:rPr>
          <w:rFonts w:ascii="Palatino Linotype" w:eastAsia="Arial Unicode MS" w:hAnsi="Palatino Linotype" w:cs="Arial"/>
        </w:rPr>
        <w:t xml:space="preserve">. En ese sentido, </w:t>
      </w:r>
      <w:r w:rsidRPr="00673246">
        <w:rPr>
          <w:rFonts w:ascii="Palatino Linotype" w:hAnsi="Palatino Linotype" w:cs="Arial"/>
          <w:lang w:val="es-ES_tradnl"/>
        </w:rPr>
        <w:t xml:space="preserve">sólo podrán </w:t>
      </w:r>
      <w:r w:rsidRPr="00673246">
        <w:rPr>
          <w:rFonts w:ascii="Palatino Linotype" w:hAnsi="Palatino Linotype" w:cs="Arial"/>
        </w:rPr>
        <w:t>ser</w:t>
      </w:r>
      <w:r w:rsidRPr="00673246">
        <w:rPr>
          <w:rFonts w:ascii="Palatino Linotype" w:hAnsi="Palatino Linotype" w:cs="Arial"/>
          <w:lang w:val="es-ES_tradnl"/>
        </w:rPr>
        <w:t xml:space="preserve"> testados los </w:t>
      </w:r>
      <w:r w:rsidRPr="00673246">
        <w:rPr>
          <w:rFonts w:ascii="Palatino Linotype" w:hAnsi="Palatino Linotype" w:cs="Arial"/>
          <w:lang w:val="es-ES_tradnl"/>
        </w:rPr>
        <w:lastRenderedPageBreak/>
        <w:t>datos que actualicen las hipótesis normativas previstas en dicho precepto legal, y deberá procederse a su clasificación mediante las formalidades de Ley, es decir,</w:t>
      </w:r>
      <w:r w:rsidRPr="00673246">
        <w:rPr>
          <w:rFonts w:ascii="Palatino Linotype" w:hAnsi="Palatino Linotype" w:cs="Arial"/>
        </w:rPr>
        <w:t xml:space="preserve"> que el Comité de Transparencia del </w:t>
      </w:r>
      <w:r w:rsidRPr="00673246">
        <w:rPr>
          <w:rFonts w:ascii="Palatino Linotype" w:hAnsi="Palatino Linotype" w:cs="Arial"/>
          <w:b/>
        </w:rPr>
        <w:t>SUJETO OBLIGADO</w:t>
      </w:r>
      <w:r w:rsidRPr="00673246">
        <w:rPr>
          <w:rFonts w:ascii="Palatino Linotype" w:hAnsi="Palatino Linotype" w:cs="Arial"/>
        </w:rPr>
        <w:t xml:space="preserve"> emita el Acuerdo de Clasificación correspondiente</w:t>
      </w:r>
      <w:r w:rsidRPr="00673246">
        <w:rPr>
          <w:rFonts w:ascii="Palatino Linotype" w:hAnsi="Palatino Linotype" w:cs="Arial"/>
          <w:lang w:val="es-ES_tradnl"/>
        </w:rPr>
        <w:t xml:space="preserve"> debidamente fundado y motivado, en el cual se</w:t>
      </w:r>
      <w:r w:rsidRPr="00673246">
        <w:rPr>
          <w:rFonts w:ascii="Palatino Linotype" w:hAnsi="Palatino Linotype" w:cs="Arial"/>
        </w:rPr>
        <w:t xml:space="preserve"> sustente la versión pública, </w:t>
      </w:r>
      <w:r w:rsidRPr="00673246">
        <w:rPr>
          <w:rFonts w:ascii="Palatino Linotype" w:hAnsi="Palatino Linotype" w:cs="Arial"/>
          <w:lang w:val="es-ES_tradnl"/>
        </w:rPr>
        <w:t xml:space="preserve">en </w:t>
      </w:r>
      <w:r w:rsidRPr="00673246">
        <w:rPr>
          <w:rFonts w:ascii="Palatino Linotype" w:hAnsi="Palatino Linotype" w:cs="Arial"/>
          <w:noProof/>
          <w:lang w:eastAsia="es-MX"/>
        </w:rPr>
        <w:t>términos</w:t>
      </w:r>
      <w:r w:rsidRPr="00673246">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BB57FA" w:rsidRPr="00673246" w:rsidRDefault="00BB57FA" w:rsidP="00BB57FA">
      <w:pPr>
        <w:spacing w:before="120" w:after="120"/>
        <w:ind w:left="709" w:right="709"/>
        <w:jc w:val="center"/>
        <w:rPr>
          <w:rFonts w:ascii="Palatino Linotype" w:hAnsi="Palatino Linotype" w:cs="Arial"/>
          <w:b/>
          <w:i/>
          <w:sz w:val="22"/>
        </w:rPr>
      </w:pPr>
      <w:r w:rsidRPr="00673246">
        <w:rPr>
          <w:rFonts w:ascii="Palatino Linotype" w:hAnsi="Palatino Linotype" w:cs="Arial"/>
          <w:b/>
          <w:i/>
          <w:sz w:val="22"/>
        </w:rPr>
        <w:t>Ley de Transparencia y Acceso a la Información Pública del Estado de México y Municipios</w:t>
      </w:r>
    </w:p>
    <w:p w:rsidR="00BB57FA" w:rsidRPr="00673246" w:rsidRDefault="00BB57FA" w:rsidP="00BB57FA">
      <w:pPr>
        <w:autoSpaceDE w:val="0"/>
        <w:autoSpaceDN w:val="0"/>
        <w:adjustRightInd w:val="0"/>
        <w:spacing w:before="120" w:after="120"/>
        <w:ind w:left="709" w:right="709"/>
        <w:jc w:val="both"/>
        <w:rPr>
          <w:rFonts w:ascii="Palatino Linotype" w:hAnsi="Palatino Linotype" w:cs="Arial"/>
          <w:i/>
          <w:sz w:val="22"/>
          <w:szCs w:val="22"/>
          <w:lang w:eastAsia="es-MX"/>
        </w:rPr>
      </w:pPr>
      <w:r w:rsidRPr="00673246">
        <w:rPr>
          <w:rFonts w:ascii="Palatino Linotype" w:hAnsi="Palatino Linotype" w:cs="Arial"/>
          <w:i/>
          <w:sz w:val="22"/>
          <w:szCs w:val="22"/>
          <w:lang w:eastAsia="es-MX"/>
        </w:rPr>
        <w:t>“</w:t>
      </w:r>
      <w:r w:rsidRPr="00673246">
        <w:rPr>
          <w:rFonts w:ascii="Palatino Linotype" w:hAnsi="Palatino Linotype" w:cs="Arial"/>
          <w:b/>
          <w:i/>
          <w:sz w:val="22"/>
          <w:szCs w:val="22"/>
          <w:lang w:eastAsia="es-MX"/>
        </w:rPr>
        <w:t xml:space="preserve">Artículo 49. </w:t>
      </w:r>
      <w:r w:rsidRPr="00673246">
        <w:rPr>
          <w:rFonts w:ascii="Palatino Linotype" w:hAnsi="Palatino Linotype" w:cs="Arial"/>
          <w:i/>
          <w:sz w:val="22"/>
          <w:szCs w:val="22"/>
          <w:lang w:eastAsia="es-MX"/>
        </w:rPr>
        <w:t xml:space="preserve">Los </w:t>
      </w:r>
      <w:r w:rsidRPr="00673246">
        <w:rPr>
          <w:rFonts w:ascii="Palatino Linotype" w:hAnsi="Palatino Linotype" w:cs="Arial"/>
          <w:i/>
          <w:sz w:val="22"/>
        </w:rPr>
        <w:t>Comités</w:t>
      </w:r>
      <w:r w:rsidRPr="00673246">
        <w:rPr>
          <w:rFonts w:ascii="Palatino Linotype" w:hAnsi="Palatino Linotype" w:cs="Arial"/>
          <w:i/>
          <w:sz w:val="22"/>
          <w:szCs w:val="22"/>
          <w:lang w:eastAsia="es-MX"/>
        </w:rPr>
        <w:t xml:space="preserve"> de </w:t>
      </w:r>
      <w:r w:rsidRPr="00673246">
        <w:rPr>
          <w:rFonts w:ascii="Palatino Linotype" w:hAnsi="Palatino Linotype" w:cs="Arial"/>
          <w:i/>
          <w:sz w:val="22"/>
          <w:lang w:eastAsia="es-MX"/>
        </w:rPr>
        <w:t>Transparencia</w:t>
      </w:r>
      <w:r w:rsidRPr="00673246">
        <w:rPr>
          <w:rFonts w:ascii="Palatino Linotype" w:hAnsi="Palatino Linotype" w:cs="Arial"/>
          <w:i/>
          <w:sz w:val="22"/>
          <w:szCs w:val="22"/>
          <w:lang w:eastAsia="es-MX"/>
        </w:rPr>
        <w:t xml:space="preserve"> </w:t>
      </w:r>
      <w:r w:rsidRPr="00673246">
        <w:rPr>
          <w:rFonts w:ascii="Palatino Linotype" w:hAnsi="Palatino Linotype"/>
          <w:i/>
          <w:sz w:val="22"/>
          <w:szCs w:val="22"/>
        </w:rPr>
        <w:t>tendrán</w:t>
      </w:r>
      <w:r w:rsidRPr="00673246">
        <w:rPr>
          <w:rFonts w:ascii="Palatino Linotype" w:hAnsi="Palatino Linotype" w:cs="Arial"/>
          <w:i/>
          <w:sz w:val="22"/>
          <w:szCs w:val="22"/>
          <w:lang w:eastAsia="es-MX"/>
        </w:rPr>
        <w:t xml:space="preserve"> las siguientes atribuciones:</w:t>
      </w:r>
    </w:p>
    <w:p w:rsidR="00BB57FA" w:rsidRPr="00673246" w:rsidRDefault="00BB57FA" w:rsidP="00BB57FA">
      <w:pPr>
        <w:autoSpaceDE w:val="0"/>
        <w:autoSpaceDN w:val="0"/>
        <w:adjustRightInd w:val="0"/>
        <w:spacing w:before="120" w:after="120"/>
        <w:ind w:left="709" w:right="709"/>
        <w:jc w:val="both"/>
        <w:rPr>
          <w:rFonts w:ascii="Palatino Linotype" w:hAnsi="Palatino Linotype" w:cs="Arial"/>
          <w:i/>
          <w:sz w:val="22"/>
          <w:szCs w:val="22"/>
          <w:lang w:eastAsia="es-MX"/>
        </w:rPr>
      </w:pPr>
      <w:r w:rsidRPr="00673246">
        <w:rPr>
          <w:rFonts w:ascii="Palatino Linotype" w:hAnsi="Palatino Linotype" w:cs="Arial"/>
          <w:b/>
          <w:i/>
          <w:sz w:val="22"/>
          <w:szCs w:val="22"/>
          <w:lang w:eastAsia="es-MX"/>
        </w:rPr>
        <w:t>VIII.</w:t>
      </w:r>
      <w:r w:rsidRPr="00673246">
        <w:rPr>
          <w:rFonts w:ascii="Palatino Linotype" w:hAnsi="Palatino Linotype" w:cs="Arial"/>
          <w:i/>
          <w:sz w:val="22"/>
          <w:szCs w:val="22"/>
          <w:lang w:eastAsia="es-MX"/>
        </w:rPr>
        <w:t xml:space="preserve"> Aprobar, </w:t>
      </w:r>
      <w:r w:rsidRPr="00673246">
        <w:rPr>
          <w:rFonts w:ascii="Palatino Linotype" w:hAnsi="Palatino Linotype" w:cs="Arial"/>
          <w:i/>
          <w:sz w:val="22"/>
        </w:rPr>
        <w:t>modificar</w:t>
      </w:r>
      <w:r w:rsidRPr="00673246">
        <w:rPr>
          <w:rFonts w:ascii="Palatino Linotype" w:hAnsi="Palatino Linotype" w:cs="Arial"/>
          <w:i/>
          <w:sz w:val="22"/>
          <w:szCs w:val="22"/>
          <w:lang w:eastAsia="es-MX"/>
        </w:rPr>
        <w:t xml:space="preserve"> o revocar la clasificación de la información;</w:t>
      </w:r>
    </w:p>
    <w:p w:rsidR="00BB57FA" w:rsidRPr="00673246" w:rsidRDefault="00BB57FA" w:rsidP="00BB57FA">
      <w:pPr>
        <w:autoSpaceDE w:val="0"/>
        <w:autoSpaceDN w:val="0"/>
        <w:adjustRightInd w:val="0"/>
        <w:spacing w:before="120" w:after="120"/>
        <w:ind w:left="709" w:right="709"/>
        <w:jc w:val="both"/>
        <w:rPr>
          <w:rFonts w:ascii="Palatino Linotype" w:hAnsi="Palatino Linotype" w:cs="Arial"/>
          <w:i/>
          <w:sz w:val="22"/>
          <w:szCs w:val="22"/>
          <w:lang w:eastAsia="es-MX"/>
        </w:rPr>
      </w:pPr>
      <w:r w:rsidRPr="00673246">
        <w:rPr>
          <w:rFonts w:ascii="Palatino Linotype" w:hAnsi="Palatino Linotype" w:cs="Arial"/>
          <w:b/>
          <w:i/>
          <w:sz w:val="22"/>
          <w:szCs w:val="22"/>
          <w:lang w:eastAsia="es-MX"/>
        </w:rPr>
        <w:t>Artículo 132.</w:t>
      </w:r>
      <w:r w:rsidRPr="00673246">
        <w:rPr>
          <w:rFonts w:ascii="Palatino Linotype" w:hAnsi="Palatino Linotype" w:cs="Arial"/>
          <w:i/>
          <w:sz w:val="22"/>
          <w:szCs w:val="22"/>
          <w:lang w:eastAsia="es-MX"/>
        </w:rPr>
        <w:t xml:space="preserve"> La </w:t>
      </w:r>
      <w:r w:rsidRPr="00673246">
        <w:rPr>
          <w:rFonts w:ascii="Palatino Linotype" w:hAnsi="Palatino Linotype" w:cs="Arial"/>
          <w:i/>
          <w:sz w:val="22"/>
          <w:lang w:eastAsia="es-MX"/>
        </w:rPr>
        <w:t>clasificación</w:t>
      </w:r>
      <w:r w:rsidRPr="00673246">
        <w:rPr>
          <w:rFonts w:ascii="Palatino Linotype" w:hAnsi="Palatino Linotype" w:cs="Arial"/>
          <w:i/>
          <w:sz w:val="22"/>
          <w:szCs w:val="22"/>
          <w:lang w:eastAsia="es-MX"/>
        </w:rPr>
        <w:t xml:space="preserve"> de la información se llevará a cabo en el momento en que:</w:t>
      </w:r>
    </w:p>
    <w:p w:rsidR="00BB57FA" w:rsidRPr="00673246" w:rsidRDefault="00BB57FA" w:rsidP="00BB57FA">
      <w:pPr>
        <w:autoSpaceDE w:val="0"/>
        <w:autoSpaceDN w:val="0"/>
        <w:adjustRightInd w:val="0"/>
        <w:spacing w:before="120" w:after="120"/>
        <w:ind w:left="709" w:right="709"/>
        <w:jc w:val="both"/>
        <w:rPr>
          <w:rFonts w:ascii="Palatino Linotype" w:hAnsi="Palatino Linotype" w:cs="Arial"/>
          <w:i/>
          <w:sz w:val="22"/>
          <w:szCs w:val="22"/>
          <w:lang w:eastAsia="es-MX"/>
        </w:rPr>
      </w:pPr>
      <w:r w:rsidRPr="00673246">
        <w:rPr>
          <w:rFonts w:ascii="Palatino Linotype" w:hAnsi="Palatino Linotype" w:cs="Arial"/>
          <w:i/>
          <w:sz w:val="22"/>
          <w:szCs w:val="22"/>
          <w:lang w:eastAsia="es-MX"/>
        </w:rPr>
        <w:t>[…]</w:t>
      </w:r>
    </w:p>
    <w:p w:rsidR="00BB57FA" w:rsidRPr="00673246" w:rsidRDefault="00BB57FA" w:rsidP="00BB57FA">
      <w:pPr>
        <w:autoSpaceDE w:val="0"/>
        <w:autoSpaceDN w:val="0"/>
        <w:adjustRightInd w:val="0"/>
        <w:spacing w:before="120" w:after="120"/>
        <w:ind w:left="709" w:right="709"/>
        <w:jc w:val="both"/>
        <w:rPr>
          <w:rFonts w:ascii="Palatino Linotype" w:hAnsi="Palatino Linotype" w:cs="Arial"/>
          <w:i/>
          <w:sz w:val="22"/>
          <w:szCs w:val="22"/>
          <w:lang w:eastAsia="es-MX"/>
        </w:rPr>
      </w:pPr>
      <w:r w:rsidRPr="00673246">
        <w:rPr>
          <w:rFonts w:ascii="Palatino Linotype" w:hAnsi="Palatino Linotype" w:cs="Arial"/>
          <w:b/>
          <w:i/>
          <w:sz w:val="22"/>
          <w:szCs w:val="22"/>
          <w:lang w:eastAsia="es-MX"/>
        </w:rPr>
        <w:t>II.</w:t>
      </w:r>
      <w:r w:rsidRPr="00673246">
        <w:rPr>
          <w:rFonts w:ascii="Palatino Linotype" w:hAnsi="Palatino Linotype" w:cs="Arial"/>
          <w:i/>
          <w:sz w:val="22"/>
          <w:szCs w:val="22"/>
          <w:lang w:eastAsia="es-MX"/>
        </w:rPr>
        <w:t xml:space="preserve"> Se determine </w:t>
      </w:r>
      <w:r w:rsidRPr="00673246">
        <w:rPr>
          <w:rFonts w:ascii="Palatino Linotype" w:hAnsi="Palatino Linotype" w:cs="Arial"/>
          <w:i/>
          <w:sz w:val="22"/>
          <w:lang w:eastAsia="es-MX"/>
        </w:rPr>
        <w:t>mediante</w:t>
      </w:r>
      <w:r w:rsidRPr="00673246">
        <w:rPr>
          <w:rFonts w:ascii="Palatino Linotype" w:hAnsi="Palatino Linotype" w:cs="Arial"/>
          <w:i/>
          <w:sz w:val="22"/>
          <w:szCs w:val="22"/>
          <w:lang w:eastAsia="es-MX"/>
        </w:rPr>
        <w:t xml:space="preserve"> resolución de autoridad competente; o</w:t>
      </w:r>
    </w:p>
    <w:p w:rsidR="00BB57FA" w:rsidRPr="00673246" w:rsidRDefault="00BB57FA" w:rsidP="00BB57FA">
      <w:pPr>
        <w:autoSpaceDE w:val="0"/>
        <w:autoSpaceDN w:val="0"/>
        <w:adjustRightInd w:val="0"/>
        <w:spacing w:before="120" w:after="120"/>
        <w:ind w:left="709" w:right="709"/>
        <w:jc w:val="both"/>
        <w:rPr>
          <w:rFonts w:ascii="Palatino Linotype" w:hAnsi="Palatino Linotype" w:cs="Arial"/>
          <w:i/>
          <w:sz w:val="22"/>
          <w:szCs w:val="22"/>
          <w:lang w:eastAsia="es-MX"/>
        </w:rPr>
      </w:pPr>
      <w:r w:rsidRPr="00673246">
        <w:rPr>
          <w:rFonts w:ascii="Palatino Linotype" w:hAnsi="Palatino Linotype" w:cs="Arial"/>
          <w:b/>
          <w:i/>
          <w:sz w:val="22"/>
          <w:szCs w:val="22"/>
          <w:lang w:eastAsia="es-MX"/>
        </w:rPr>
        <w:t>III</w:t>
      </w:r>
      <w:r w:rsidRPr="00673246">
        <w:rPr>
          <w:rFonts w:ascii="Palatino Linotype" w:hAnsi="Palatino Linotype" w:cs="Arial"/>
          <w:i/>
          <w:sz w:val="22"/>
          <w:szCs w:val="22"/>
          <w:lang w:eastAsia="es-MX"/>
        </w:rPr>
        <w:t xml:space="preserve">. Se generen </w:t>
      </w:r>
      <w:r w:rsidRPr="00673246">
        <w:rPr>
          <w:rFonts w:ascii="Palatino Linotype" w:hAnsi="Palatino Linotype" w:cs="Arial"/>
          <w:i/>
          <w:sz w:val="22"/>
          <w:lang w:eastAsia="es-MX"/>
        </w:rPr>
        <w:t>versiones</w:t>
      </w:r>
      <w:r w:rsidRPr="00673246">
        <w:rPr>
          <w:rFonts w:ascii="Palatino Linotype" w:hAnsi="Palatino Linotype" w:cs="Arial"/>
          <w:i/>
          <w:sz w:val="22"/>
          <w:szCs w:val="22"/>
          <w:lang w:eastAsia="es-MX"/>
        </w:rPr>
        <w:t xml:space="preserve"> públicas para dar cumplimiento a las obligaciones de transparencia previstas en esta Ley.”</w:t>
      </w:r>
    </w:p>
    <w:p w:rsidR="00BB57FA" w:rsidRPr="00673246" w:rsidRDefault="00BB57FA" w:rsidP="00BB57FA">
      <w:pPr>
        <w:spacing w:before="160" w:after="160"/>
        <w:ind w:left="709" w:right="709"/>
        <w:jc w:val="center"/>
        <w:rPr>
          <w:rFonts w:ascii="Palatino Linotype" w:hAnsi="Palatino Linotype" w:cs="Arial"/>
          <w:b/>
          <w:i/>
          <w:sz w:val="22"/>
          <w:szCs w:val="22"/>
          <w:lang w:eastAsia="es-MX"/>
        </w:rPr>
      </w:pPr>
      <w:r w:rsidRPr="00673246">
        <w:rPr>
          <w:rFonts w:ascii="Palatino Linotype" w:hAnsi="Palatino Linotype" w:cs="Arial"/>
          <w:b/>
          <w:i/>
          <w:sz w:val="22"/>
          <w:szCs w:val="22"/>
          <w:lang w:eastAsia="es-MX"/>
        </w:rPr>
        <w:t xml:space="preserve">Lineamientos Generales en materia de Clasificación y Desclasificación de la </w:t>
      </w:r>
      <w:r w:rsidRPr="00673246">
        <w:rPr>
          <w:rFonts w:ascii="Palatino Linotype" w:hAnsi="Palatino Linotype" w:cs="Arial"/>
          <w:b/>
          <w:i/>
          <w:sz w:val="22"/>
        </w:rPr>
        <w:t>Información, así como para la elaboración de Versiones Públicas</w:t>
      </w:r>
    </w:p>
    <w:p w:rsidR="00BB57FA" w:rsidRPr="00673246" w:rsidRDefault="00BB57FA" w:rsidP="00BB57FA">
      <w:pPr>
        <w:autoSpaceDE w:val="0"/>
        <w:autoSpaceDN w:val="0"/>
        <w:adjustRightInd w:val="0"/>
        <w:spacing w:before="120" w:after="120"/>
        <w:ind w:left="709" w:right="709"/>
        <w:jc w:val="both"/>
        <w:rPr>
          <w:rFonts w:ascii="Palatino Linotype" w:hAnsi="Palatino Linotype" w:cs="Arial"/>
          <w:i/>
          <w:sz w:val="22"/>
          <w:szCs w:val="22"/>
          <w:lang w:eastAsia="es-MX"/>
        </w:rPr>
      </w:pPr>
      <w:r w:rsidRPr="00673246">
        <w:rPr>
          <w:rFonts w:ascii="Palatino Linotype" w:hAnsi="Palatino Linotype" w:cs="Arial"/>
          <w:i/>
          <w:sz w:val="22"/>
          <w:szCs w:val="22"/>
          <w:lang w:eastAsia="es-MX"/>
        </w:rPr>
        <w:t>“</w:t>
      </w:r>
      <w:r w:rsidRPr="00673246">
        <w:rPr>
          <w:rFonts w:ascii="Palatino Linotype" w:hAnsi="Palatino Linotype" w:cs="Arial"/>
          <w:b/>
          <w:i/>
          <w:sz w:val="22"/>
          <w:szCs w:val="22"/>
          <w:lang w:eastAsia="es-MX"/>
        </w:rPr>
        <w:t>Segundo.-</w:t>
      </w:r>
      <w:r w:rsidRPr="00673246">
        <w:rPr>
          <w:rFonts w:ascii="Palatino Linotype" w:hAnsi="Palatino Linotype" w:cs="Arial"/>
          <w:i/>
          <w:sz w:val="22"/>
          <w:szCs w:val="22"/>
          <w:lang w:eastAsia="es-MX"/>
        </w:rPr>
        <w:t xml:space="preserve"> Para </w:t>
      </w:r>
      <w:r w:rsidRPr="00673246">
        <w:rPr>
          <w:rFonts w:ascii="Palatino Linotype" w:hAnsi="Palatino Linotype" w:cs="Arial"/>
          <w:i/>
          <w:sz w:val="22"/>
          <w:lang w:eastAsia="es-MX"/>
        </w:rPr>
        <w:t>efectos</w:t>
      </w:r>
      <w:r w:rsidRPr="00673246">
        <w:rPr>
          <w:rFonts w:ascii="Palatino Linotype" w:hAnsi="Palatino Linotype" w:cs="Arial"/>
          <w:i/>
          <w:sz w:val="22"/>
          <w:szCs w:val="22"/>
          <w:lang w:eastAsia="es-MX"/>
        </w:rPr>
        <w:t xml:space="preserve"> de los </w:t>
      </w:r>
      <w:r w:rsidRPr="00673246">
        <w:rPr>
          <w:rFonts w:ascii="Palatino Linotype" w:hAnsi="Palatino Linotype" w:cs="Arial"/>
          <w:i/>
          <w:sz w:val="22"/>
        </w:rPr>
        <w:t>presentes</w:t>
      </w:r>
      <w:r w:rsidRPr="00673246">
        <w:rPr>
          <w:rFonts w:ascii="Palatino Linotype" w:hAnsi="Palatino Linotype" w:cs="Arial"/>
          <w:i/>
          <w:sz w:val="22"/>
          <w:szCs w:val="22"/>
          <w:lang w:eastAsia="es-MX"/>
        </w:rPr>
        <w:t xml:space="preserve"> Lineamientos Generales, se entenderá por:</w:t>
      </w:r>
    </w:p>
    <w:p w:rsidR="00BB57FA" w:rsidRPr="00673246" w:rsidRDefault="00BB57FA" w:rsidP="00BB57FA">
      <w:pPr>
        <w:autoSpaceDE w:val="0"/>
        <w:autoSpaceDN w:val="0"/>
        <w:adjustRightInd w:val="0"/>
        <w:spacing w:before="120" w:after="120"/>
        <w:ind w:left="709" w:right="709"/>
        <w:jc w:val="both"/>
        <w:rPr>
          <w:rFonts w:ascii="Palatino Linotype" w:hAnsi="Palatino Linotype" w:cs="Arial"/>
          <w:i/>
          <w:sz w:val="22"/>
          <w:szCs w:val="22"/>
          <w:lang w:eastAsia="es-MX"/>
        </w:rPr>
      </w:pPr>
      <w:r w:rsidRPr="00673246">
        <w:rPr>
          <w:rFonts w:ascii="Palatino Linotype" w:hAnsi="Palatino Linotype" w:cs="Arial"/>
          <w:b/>
          <w:i/>
          <w:sz w:val="22"/>
          <w:szCs w:val="22"/>
          <w:lang w:eastAsia="es-MX"/>
        </w:rPr>
        <w:t>XVIII.</w:t>
      </w:r>
      <w:r w:rsidRPr="00673246">
        <w:rPr>
          <w:rFonts w:ascii="Palatino Linotype" w:hAnsi="Palatino Linotype" w:cs="Arial"/>
          <w:i/>
          <w:sz w:val="22"/>
          <w:szCs w:val="22"/>
          <w:lang w:eastAsia="es-MX"/>
        </w:rPr>
        <w:t xml:space="preserve"> </w:t>
      </w:r>
      <w:r w:rsidRPr="00673246">
        <w:rPr>
          <w:rFonts w:ascii="Palatino Linotype" w:hAnsi="Palatino Linotype" w:cs="Arial"/>
          <w:b/>
          <w:i/>
          <w:sz w:val="22"/>
          <w:szCs w:val="22"/>
          <w:lang w:eastAsia="es-MX"/>
        </w:rPr>
        <w:t>Versión pública:</w:t>
      </w:r>
      <w:r w:rsidRPr="00673246">
        <w:rPr>
          <w:rFonts w:ascii="Palatino Linotype" w:hAnsi="Palatino Linotype" w:cs="Arial"/>
          <w:i/>
          <w:sz w:val="22"/>
          <w:szCs w:val="22"/>
          <w:lang w:eastAsia="es-MX"/>
        </w:rPr>
        <w:t xml:space="preserve"> El </w:t>
      </w:r>
      <w:r w:rsidRPr="00673246">
        <w:rPr>
          <w:rFonts w:ascii="Palatino Linotype" w:hAnsi="Palatino Linotype" w:cs="Arial"/>
          <w:bCs/>
          <w:i/>
          <w:noProof/>
          <w:sz w:val="22"/>
        </w:rPr>
        <w:t>documento</w:t>
      </w:r>
      <w:r w:rsidRPr="00673246">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673246">
        <w:rPr>
          <w:rFonts w:ascii="Palatino Linotype" w:hAnsi="Palatino Linotype" w:cs="Arial"/>
          <w:b/>
          <w:i/>
          <w:sz w:val="22"/>
          <w:szCs w:val="22"/>
          <w:u w:val="single"/>
          <w:lang w:eastAsia="es-MX"/>
        </w:rPr>
        <w:t>fundando y motivando la</w:t>
      </w:r>
      <w:r w:rsidRPr="00673246">
        <w:rPr>
          <w:rFonts w:ascii="Palatino Linotype" w:hAnsi="Palatino Linotype" w:cs="Arial"/>
          <w:i/>
          <w:sz w:val="22"/>
          <w:szCs w:val="22"/>
          <w:lang w:eastAsia="es-MX"/>
        </w:rPr>
        <w:t xml:space="preserve"> reserva o </w:t>
      </w:r>
      <w:r w:rsidRPr="00673246">
        <w:rPr>
          <w:rFonts w:ascii="Palatino Linotype" w:hAnsi="Palatino Linotype" w:cs="Arial"/>
          <w:b/>
          <w:i/>
          <w:sz w:val="22"/>
          <w:szCs w:val="22"/>
          <w:u w:val="single"/>
          <w:lang w:eastAsia="es-MX"/>
        </w:rPr>
        <w:t>confidencialidad</w:t>
      </w:r>
      <w:r w:rsidRPr="00673246">
        <w:rPr>
          <w:rFonts w:ascii="Palatino Linotype" w:hAnsi="Palatino Linotype" w:cs="Arial"/>
          <w:i/>
          <w:sz w:val="22"/>
          <w:szCs w:val="22"/>
          <w:lang w:eastAsia="es-MX"/>
        </w:rPr>
        <w:t xml:space="preserve">, a través de la resolución que para tal efecto emita el </w:t>
      </w:r>
      <w:r w:rsidRPr="00673246">
        <w:rPr>
          <w:rFonts w:ascii="Palatino Linotype" w:hAnsi="Palatino Linotype" w:cs="Arial"/>
          <w:bCs/>
          <w:i/>
          <w:noProof/>
          <w:sz w:val="22"/>
        </w:rPr>
        <w:t>Comité</w:t>
      </w:r>
      <w:r w:rsidRPr="00673246">
        <w:rPr>
          <w:rFonts w:ascii="Palatino Linotype" w:hAnsi="Palatino Linotype" w:cs="Arial"/>
          <w:i/>
          <w:sz w:val="22"/>
          <w:szCs w:val="22"/>
          <w:lang w:eastAsia="es-MX"/>
        </w:rPr>
        <w:t xml:space="preserve"> de Transparencia.</w:t>
      </w:r>
    </w:p>
    <w:p w:rsidR="00BB57FA" w:rsidRPr="00673246" w:rsidRDefault="00BB57FA" w:rsidP="00BB57FA">
      <w:pPr>
        <w:autoSpaceDE w:val="0"/>
        <w:autoSpaceDN w:val="0"/>
        <w:adjustRightInd w:val="0"/>
        <w:spacing w:before="120" w:after="120"/>
        <w:ind w:left="709" w:right="709"/>
        <w:jc w:val="both"/>
        <w:rPr>
          <w:rFonts w:ascii="Palatino Linotype" w:hAnsi="Palatino Linotype" w:cs="Arial"/>
          <w:i/>
          <w:sz w:val="22"/>
          <w:szCs w:val="22"/>
          <w:lang w:eastAsia="es-MX"/>
        </w:rPr>
      </w:pPr>
      <w:r w:rsidRPr="00673246">
        <w:rPr>
          <w:rFonts w:ascii="Palatino Linotype" w:hAnsi="Palatino Linotype" w:cs="Arial"/>
          <w:b/>
          <w:i/>
          <w:sz w:val="22"/>
          <w:szCs w:val="22"/>
          <w:lang w:eastAsia="es-MX"/>
        </w:rPr>
        <w:t>Cuarto.</w:t>
      </w:r>
      <w:r w:rsidRPr="00673246">
        <w:rPr>
          <w:rFonts w:ascii="Palatino Linotype" w:hAnsi="Palatino Linotype" w:cs="Arial"/>
          <w:i/>
          <w:sz w:val="22"/>
          <w:szCs w:val="22"/>
          <w:lang w:eastAsia="es-MX"/>
        </w:rPr>
        <w:t xml:space="preserve"> Para clasificar la información como reservada o confidencial, de manera total o parcial, el </w:t>
      </w:r>
      <w:r w:rsidRPr="00673246">
        <w:rPr>
          <w:rFonts w:ascii="Palatino Linotype" w:hAnsi="Palatino Linotype" w:cs="Arial"/>
          <w:i/>
          <w:sz w:val="22"/>
          <w:lang w:eastAsia="es-MX"/>
        </w:rPr>
        <w:t>titular</w:t>
      </w:r>
      <w:r w:rsidRPr="00673246">
        <w:rPr>
          <w:rFonts w:ascii="Palatino Linotype" w:hAnsi="Palatino Linotype" w:cs="Arial"/>
          <w:i/>
          <w:sz w:val="22"/>
          <w:szCs w:val="22"/>
          <w:lang w:eastAsia="es-MX"/>
        </w:rPr>
        <w:t xml:space="preserve"> del </w:t>
      </w:r>
      <w:r w:rsidRPr="00673246">
        <w:rPr>
          <w:rFonts w:ascii="Palatino Linotype" w:hAnsi="Palatino Linotype" w:cs="Arial"/>
          <w:bCs/>
          <w:i/>
          <w:noProof/>
          <w:sz w:val="22"/>
        </w:rPr>
        <w:t>área</w:t>
      </w:r>
      <w:r w:rsidRPr="00673246">
        <w:rPr>
          <w:rFonts w:ascii="Palatino Linotype" w:hAnsi="Palatino Linotype" w:cs="Arial"/>
          <w:i/>
          <w:sz w:val="22"/>
          <w:szCs w:val="22"/>
          <w:lang w:eastAsia="es-MX"/>
        </w:rPr>
        <w:t xml:space="preserve"> del sujeto </w:t>
      </w:r>
      <w:r w:rsidRPr="00673246">
        <w:rPr>
          <w:rFonts w:ascii="Palatino Linotype" w:hAnsi="Palatino Linotype" w:cs="Arial"/>
          <w:i/>
          <w:sz w:val="22"/>
        </w:rPr>
        <w:t>obligado</w:t>
      </w:r>
      <w:r w:rsidRPr="00673246">
        <w:rPr>
          <w:rFonts w:ascii="Palatino Linotype" w:hAnsi="Palatino Linotype" w:cs="Arial"/>
          <w:i/>
          <w:sz w:val="22"/>
          <w:szCs w:val="22"/>
          <w:lang w:eastAsia="es-MX"/>
        </w:rPr>
        <w:t xml:space="preserve"> deberá atender lo dispuesto por el Título Sexto de la Ley General, en relación con las disposiciones contenidas en los presentes </w:t>
      </w:r>
      <w:r w:rsidRPr="00673246">
        <w:rPr>
          <w:rFonts w:ascii="Palatino Linotype" w:hAnsi="Palatino Linotype" w:cs="Arial"/>
          <w:i/>
          <w:sz w:val="22"/>
          <w:szCs w:val="22"/>
          <w:lang w:eastAsia="es-MX"/>
        </w:rPr>
        <w:lastRenderedPageBreak/>
        <w:t>lineamientos, así como en aquellas disposiciones legales aplicables a la materia en el ámbito de sus respectivas competencias, en tanto estas últimas no contravengan lo dispuesto en la Ley General.</w:t>
      </w:r>
    </w:p>
    <w:p w:rsidR="00BB57FA" w:rsidRPr="00673246" w:rsidRDefault="00BB57FA" w:rsidP="00BB57FA">
      <w:pPr>
        <w:autoSpaceDE w:val="0"/>
        <w:autoSpaceDN w:val="0"/>
        <w:adjustRightInd w:val="0"/>
        <w:spacing w:before="120" w:after="120"/>
        <w:ind w:left="709" w:right="709"/>
        <w:jc w:val="both"/>
        <w:rPr>
          <w:rFonts w:ascii="Palatino Linotype" w:hAnsi="Palatino Linotype" w:cs="Arial"/>
          <w:i/>
          <w:sz w:val="22"/>
          <w:szCs w:val="22"/>
          <w:lang w:eastAsia="es-MX"/>
        </w:rPr>
      </w:pPr>
      <w:r w:rsidRPr="00673246">
        <w:rPr>
          <w:rFonts w:ascii="Palatino Linotype" w:hAnsi="Palatino Linotype" w:cs="Arial"/>
          <w:i/>
          <w:sz w:val="22"/>
          <w:szCs w:val="22"/>
          <w:lang w:eastAsia="es-MX"/>
        </w:rPr>
        <w:t xml:space="preserve">Los sujetos obligados deberán aplicar, de manera estricta, las excepciones al derecho de acceso a la </w:t>
      </w:r>
      <w:r w:rsidRPr="00673246">
        <w:rPr>
          <w:rFonts w:ascii="Palatino Linotype" w:hAnsi="Palatino Linotype" w:cs="Arial"/>
          <w:bCs/>
          <w:i/>
          <w:noProof/>
          <w:sz w:val="22"/>
        </w:rPr>
        <w:t>información</w:t>
      </w:r>
      <w:r w:rsidRPr="00673246">
        <w:rPr>
          <w:rFonts w:ascii="Palatino Linotype" w:hAnsi="Palatino Linotype" w:cs="Arial"/>
          <w:i/>
          <w:sz w:val="22"/>
          <w:szCs w:val="22"/>
          <w:lang w:eastAsia="es-MX"/>
        </w:rPr>
        <w:t xml:space="preserve"> y sólo </w:t>
      </w:r>
      <w:r w:rsidRPr="00673246">
        <w:rPr>
          <w:rFonts w:ascii="Palatino Linotype" w:hAnsi="Palatino Linotype" w:cs="Arial"/>
          <w:i/>
          <w:sz w:val="22"/>
        </w:rPr>
        <w:t>podrán</w:t>
      </w:r>
      <w:r w:rsidRPr="00673246">
        <w:rPr>
          <w:rFonts w:ascii="Palatino Linotype" w:hAnsi="Palatino Linotype" w:cs="Arial"/>
          <w:i/>
          <w:sz w:val="22"/>
          <w:szCs w:val="22"/>
          <w:lang w:eastAsia="es-MX"/>
        </w:rPr>
        <w:t xml:space="preserve"> invocarlas cuando acrediten su procedencia.</w:t>
      </w:r>
    </w:p>
    <w:p w:rsidR="00BB57FA" w:rsidRPr="00673246" w:rsidRDefault="00BB57FA" w:rsidP="00BB57FA">
      <w:pPr>
        <w:autoSpaceDE w:val="0"/>
        <w:autoSpaceDN w:val="0"/>
        <w:adjustRightInd w:val="0"/>
        <w:spacing w:before="120" w:after="120"/>
        <w:ind w:left="709" w:right="709"/>
        <w:jc w:val="both"/>
        <w:rPr>
          <w:rFonts w:ascii="Palatino Linotype" w:hAnsi="Palatino Linotype" w:cs="Arial"/>
          <w:i/>
          <w:sz w:val="22"/>
          <w:szCs w:val="22"/>
          <w:lang w:eastAsia="es-MX"/>
        </w:rPr>
      </w:pPr>
      <w:r w:rsidRPr="00673246">
        <w:rPr>
          <w:rFonts w:ascii="Palatino Linotype" w:hAnsi="Palatino Linotype" w:cs="Arial"/>
          <w:b/>
          <w:i/>
          <w:sz w:val="22"/>
          <w:szCs w:val="22"/>
          <w:lang w:eastAsia="es-MX"/>
        </w:rPr>
        <w:t>Quinto.</w:t>
      </w:r>
      <w:r w:rsidRPr="00673246">
        <w:rPr>
          <w:rFonts w:ascii="Palatino Linotype" w:hAnsi="Palatino Linotype" w:cs="Arial"/>
          <w:i/>
          <w:sz w:val="22"/>
          <w:szCs w:val="22"/>
          <w:lang w:eastAsia="es-MX"/>
        </w:rPr>
        <w:t xml:space="preserve"> La carga de </w:t>
      </w:r>
      <w:r w:rsidRPr="00673246">
        <w:rPr>
          <w:rFonts w:ascii="Palatino Linotype" w:hAnsi="Palatino Linotype" w:cs="Arial"/>
          <w:i/>
          <w:sz w:val="22"/>
          <w:lang w:eastAsia="es-MX"/>
        </w:rPr>
        <w:t>la</w:t>
      </w:r>
      <w:r w:rsidRPr="00673246">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673246">
        <w:rPr>
          <w:rFonts w:ascii="Palatino Linotype" w:hAnsi="Palatino Linotype" w:cs="Arial"/>
          <w:i/>
          <w:sz w:val="22"/>
        </w:rPr>
        <w:t>corresponderá</w:t>
      </w:r>
      <w:r w:rsidRPr="00673246">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BB57FA" w:rsidRPr="00673246" w:rsidRDefault="00BB57FA" w:rsidP="00BB57FA">
      <w:pPr>
        <w:autoSpaceDE w:val="0"/>
        <w:autoSpaceDN w:val="0"/>
        <w:adjustRightInd w:val="0"/>
        <w:spacing w:before="120" w:after="120"/>
        <w:ind w:left="709" w:right="709"/>
        <w:jc w:val="both"/>
        <w:rPr>
          <w:rFonts w:ascii="Palatino Linotype" w:hAnsi="Palatino Linotype" w:cs="Arial"/>
          <w:i/>
          <w:sz w:val="22"/>
          <w:szCs w:val="22"/>
          <w:lang w:eastAsia="es-MX"/>
        </w:rPr>
      </w:pPr>
      <w:r w:rsidRPr="00673246">
        <w:rPr>
          <w:rFonts w:ascii="Palatino Linotype" w:hAnsi="Palatino Linotype" w:cs="Arial"/>
          <w:b/>
          <w:i/>
          <w:sz w:val="22"/>
          <w:szCs w:val="22"/>
          <w:lang w:eastAsia="es-MX"/>
        </w:rPr>
        <w:t>Sexto.</w:t>
      </w:r>
      <w:r w:rsidRPr="00673246">
        <w:rPr>
          <w:rFonts w:ascii="Palatino Linotype" w:hAnsi="Palatino Linotype" w:cs="Arial"/>
          <w:i/>
          <w:sz w:val="22"/>
          <w:szCs w:val="22"/>
          <w:lang w:eastAsia="es-MX"/>
        </w:rPr>
        <w:t xml:space="preserve"> Los sujetos obligados no podrán emitir acuerdos de carácter general ni particular que clasifiquen </w:t>
      </w:r>
      <w:r w:rsidRPr="00673246">
        <w:rPr>
          <w:rFonts w:ascii="Palatino Linotype" w:hAnsi="Palatino Linotype" w:cs="Arial"/>
          <w:bCs/>
          <w:i/>
          <w:noProof/>
          <w:sz w:val="22"/>
        </w:rPr>
        <w:t>documentos</w:t>
      </w:r>
      <w:r w:rsidRPr="00673246">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BB57FA" w:rsidRPr="00673246" w:rsidRDefault="00BB57FA" w:rsidP="00BB57FA">
      <w:pPr>
        <w:spacing w:before="120" w:after="120"/>
        <w:ind w:left="709" w:right="709"/>
        <w:jc w:val="both"/>
        <w:rPr>
          <w:rFonts w:ascii="Palatino Linotype" w:hAnsi="Palatino Linotype" w:cs="Arial"/>
          <w:i/>
          <w:sz w:val="22"/>
          <w:szCs w:val="22"/>
          <w:lang w:eastAsia="es-MX"/>
        </w:rPr>
      </w:pPr>
      <w:r w:rsidRPr="00673246">
        <w:rPr>
          <w:rFonts w:ascii="Palatino Linotype" w:hAnsi="Palatino Linotype" w:cs="Arial"/>
          <w:i/>
          <w:sz w:val="22"/>
          <w:szCs w:val="22"/>
          <w:lang w:eastAsia="es-MX"/>
        </w:rPr>
        <w:t xml:space="preserve">La clasificación de </w:t>
      </w:r>
      <w:r w:rsidRPr="00673246">
        <w:rPr>
          <w:rFonts w:ascii="Palatino Linotype" w:hAnsi="Palatino Linotype" w:cs="Arial"/>
          <w:i/>
          <w:sz w:val="22"/>
        </w:rPr>
        <w:t>información</w:t>
      </w:r>
      <w:r w:rsidRPr="00673246">
        <w:rPr>
          <w:rFonts w:ascii="Palatino Linotype" w:hAnsi="Palatino Linotype" w:cs="Arial"/>
          <w:i/>
          <w:sz w:val="22"/>
          <w:szCs w:val="22"/>
          <w:lang w:eastAsia="es-MX"/>
        </w:rPr>
        <w:t xml:space="preserve"> se realizará conforme a un análisis caso por caso, mediante la aplicación </w:t>
      </w:r>
      <w:r w:rsidRPr="00673246">
        <w:rPr>
          <w:rFonts w:ascii="Palatino Linotype" w:hAnsi="Palatino Linotype" w:cs="Arial"/>
          <w:bCs/>
          <w:i/>
          <w:noProof/>
          <w:sz w:val="22"/>
        </w:rPr>
        <w:t>de</w:t>
      </w:r>
      <w:r w:rsidRPr="00673246">
        <w:rPr>
          <w:rFonts w:ascii="Palatino Linotype" w:hAnsi="Palatino Linotype" w:cs="Arial"/>
          <w:i/>
          <w:sz w:val="22"/>
          <w:szCs w:val="22"/>
          <w:lang w:eastAsia="es-MX"/>
        </w:rPr>
        <w:t xml:space="preserve"> la prueba de daño y de interés público.</w:t>
      </w:r>
    </w:p>
    <w:p w:rsidR="00BB57FA" w:rsidRPr="00673246" w:rsidRDefault="00BB57FA" w:rsidP="00BB57FA">
      <w:pPr>
        <w:autoSpaceDE w:val="0"/>
        <w:autoSpaceDN w:val="0"/>
        <w:adjustRightInd w:val="0"/>
        <w:spacing w:before="120" w:after="120"/>
        <w:ind w:left="709" w:right="709"/>
        <w:jc w:val="both"/>
        <w:rPr>
          <w:rFonts w:ascii="Palatino Linotype" w:hAnsi="Palatino Linotype" w:cs="Arial"/>
          <w:i/>
          <w:sz w:val="22"/>
          <w:szCs w:val="22"/>
          <w:lang w:eastAsia="es-MX"/>
        </w:rPr>
      </w:pPr>
      <w:r w:rsidRPr="00673246">
        <w:rPr>
          <w:rFonts w:ascii="Palatino Linotype" w:hAnsi="Palatino Linotype" w:cs="Arial"/>
          <w:b/>
          <w:i/>
          <w:sz w:val="22"/>
          <w:szCs w:val="22"/>
          <w:lang w:eastAsia="es-MX"/>
        </w:rPr>
        <w:t>Séptimo.</w:t>
      </w:r>
      <w:r w:rsidRPr="00673246">
        <w:rPr>
          <w:rFonts w:ascii="Palatino Linotype" w:hAnsi="Palatino Linotype" w:cs="Arial"/>
          <w:i/>
          <w:sz w:val="22"/>
          <w:szCs w:val="22"/>
          <w:lang w:eastAsia="es-MX"/>
        </w:rPr>
        <w:t xml:space="preserve"> La </w:t>
      </w:r>
      <w:r w:rsidRPr="00673246">
        <w:rPr>
          <w:rFonts w:ascii="Palatino Linotype" w:hAnsi="Palatino Linotype" w:cs="Arial"/>
          <w:i/>
          <w:sz w:val="22"/>
          <w:lang w:eastAsia="es-MX"/>
        </w:rPr>
        <w:t>clasificación</w:t>
      </w:r>
      <w:r w:rsidRPr="00673246">
        <w:rPr>
          <w:rFonts w:ascii="Palatino Linotype" w:hAnsi="Palatino Linotype" w:cs="Arial"/>
          <w:i/>
          <w:sz w:val="22"/>
          <w:szCs w:val="22"/>
          <w:lang w:eastAsia="es-MX"/>
        </w:rPr>
        <w:t xml:space="preserve"> </w:t>
      </w:r>
      <w:r w:rsidRPr="00673246">
        <w:rPr>
          <w:rFonts w:ascii="Palatino Linotype" w:hAnsi="Palatino Linotype" w:cs="Arial"/>
          <w:bCs/>
          <w:i/>
          <w:noProof/>
          <w:sz w:val="22"/>
        </w:rPr>
        <w:t>de</w:t>
      </w:r>
      <w:r w:rsidRPr="00673246">
        <w:rPr>
          <w:rFonts w:ascii="Palatino Linotype" w:hAnsi="Palatino Linotype" w:cs="Arial"/>
          <w:i/>
          <w:sz w:val="22"/>
          <w:szCs w:val="22"/>
          <w:lang w:eastAsia="es-MX"/>
        </w:rPr>
        <w:t xml:space="preserve"> la </w:t>
      </w:r>
      <w:r w:rsidRPr="00673246">
        <w:rPr>
          <w:rFonts w:ascii="Palatino Linotype" w:hAnsi="Palatino Linotype" w:cs="Arial"/>
          <w:i/>
          <w:sz w:val="22"/>
        </w:rPr>
        <w:t>información</w:t>
      </w:r>
      <w:r w:rsidRPr="00673246">
        <w:rPr>
          <w:rFonts w:ascii="Palatino Linotype" w:hAnsi="Palatino Linotype" w:cs="Arial"/>
          <w:i/>
          <w:sz w:val="22"/>
          <w:szCs w:val="22"/>
          <w:lang w:eastAsia="es-MX"/>
        </w:rPr>
        <w:t xml:space="preserve"> se llevará a cabo en el momento en que:</w:t>
      </w:r>
    </w:p>
    <w:p w:rsidR="00BB57FA" w:rsidRPr="00673246" w:rsidRDefault="00BB57FA" w:rsidP="00BB57FA">
      <w:pPr>
        <w:autoSpaceDE w:val="0"/>
        <w:autoSpaceDN w:val="0"/>
        <w:adjustRightInd w:val="0"/>
        <w:spacing w:before="120" w:after="120"/>
        <w:ind w:left="709" w:right="709"/>
        <w:jc w:val="both"/>
        <w:rPr>
          <w:rFonts w:ascii="Palatino Linotype" w:hAnsi="Palatino Linotype" w:cs="Arial"/>
          <w:i/>
          <w:sz w:val="22"/>
          <w:szCs w:val="22"/>
          <w:lang w:eastAsia="es-MX"/>
        </w:rPr>
      </w:pPr>
      <w:r w:rsidRPr="00673246">
        <w:rPr>
          <w:rFonts w:ascii="Palatino Linotype" w:hAnsi="Palatino Linotype" w:cs="Arial"/>
          <w:b/>
          <w:i/>
          <w:sz w:val="22"/>
          <w:szCs w:val="22"/>
          <w:lang w:eastAsia="es-MX"/>
        </w:rPr>
        <w:t>I.</w:t>
      </w:r>
      <w:r w:rsidRPr="00673246">
        <w:rPr>
          <w:rFonts w:ascii="Palatino Linotype" w:hAnsi="Palatino Linotype" w:cs="Arial"/>
          <w:i/>
          <w:sz w:val="22"/>
          <w:szCs w:val="22"/>
          <w:lang w:eastAsia="es-MX"/>
        </w:rPr>
        <w:t xml:space="preserve"> Se reciba una </w:t>
      </w:r>
      <w:r w:rsidRPr="00673246">
        <w:rPr>
          <w:rFonts w:ascii="Palatino Linotype" w:hAnsi="Palatino Linotype" w:cs="Arial"/>
          <w:i/>
          <w:sz w:val="22"/>
          <w:lang w:eastAsia="es-MX"/>
        </w:rPr>
        <w:t>solicitud</w:t>
      </w:r>
      <w:r w:rsidRPr="00673246">
        <w:rPr>
          <w:rFonts w:ascii="Palatino Linotype" w:hAnsi="Palatino Linotype" w:cs="Arial"/>
          <w:i/>
          <w:sz w:val="22"/>
          <w:szCs w:val="22"/>
          <w:lang w:eastAsia="es-MX"/>
        </w:rPr>
        <w:t xml:space="preserve"> de acceso a la información;</w:t>
      </w:r>
    </w:p>
    <w:p w:rsidR="00BB57FA" w:rsidRPr="00673246" w:rsidRDefault="00BB57FA" w:rsidP="00BB57FA">
      <w:pPr>
        <w:autoSpaceDE w:val="0"/>
        <w:autoSpaceDN w:val="0"/>
        <w:adjustRightInd w:val="0"/>
        <w:spacing w:before="120" w:after="120"/>
        <w:ind w:left="709" w:right="709"/>
        <w:jc w:val="both"/>
        <w:rPr>
          <w:rFonts w:ascii="Palatino Linotype" w:hAnsi="Palatino Linotype" w:cs="Arial"/>
          <w:i/>
          <w:sz w:val="22"/>
          <w:szCs w:val="22"/>
          <w:lang w:eastAsia="es-MX"/>
        </w:rPr>
      </w:pPr>
      <w:r w:rsidRPr="00673246">
        <w:rPr>
          <w:rFonts w:ascii="Palatino Linotype" w:hAnsi="Palatino Linotype" w:cs="Arial"/>
          <w:b/>
          <w:i/>
          <w:sz w:val="22"/>
          <w:szCs w:val="22"/>
          <w:lang w:eastAsia="es-MX"/>
        </w:rPr>
        <w:t>II.</w:t>
      </w:r>
      <w:r w:rsidRPr="00673246">
        <w:rPr>
          <w:rFonts w:ascii="Palatino Linotype" w:hAnsi="Palatino Linotype" w:cs="Arial"/>
          <w:i/>
          <w:sz w:val="22"/>
          <w:szCs w:val="22"/>
          <w:lang w:eastAsia="es-MX"/>
        </w:rPr>
        <w:t xml:space="preserve"> Se determine </w:t>
      </w:r>
      <w:r w:rsidRPr="00673246">
        <w:rPr>
          <w:rFonts w:ascii="Palatino Linotype" w:hAnsi="Palatino Linotype" w:cs="Arial"/>
          <w:bCs/>
          <w:i/>
          <w:noProof/>
          <w:sz w:val="22"/>
        </w:rPr>
        <w:t>mediante</w:t>
      </w:r>
      <w:r w:rsidRPr="00673246">
        <w:rPr>
          <w:rFonts w:ascii="Palatino Linotype" w:hAnsi="Palatino Linotype" w:cs="Arial"/>
          <w:i/>
          <w:sz w:val="22"/>
          <w:szCs w:val="22"/>
          <w:lang w:eastAsia="es-MX"/>
        </w:rPr>
        <w:t xml:space="preserve"> resolución de autoridad competente, o</w:t>
      </w:r>
    </w:p>
    <w:p w:rsidR="00BB57FA" w:rsidRPr="00673246" w:rsidRDefault="00BB57FA" w:rsidP="00BB57FA">
      <w:pPr>
        <w:autoSpaceDE w:val="0"/>
        <w:autoSpaceDN w:val="0"/>
        <w:adjustRightInd w:val="0"/>
        <w:spacing w:before="120" w:after="120"/>
        <w:ind w:left="709" w:right="709"/>
        <w:jc w:val="both"/>
        <w:rPr>
          <w:rFonts w:ascii="Palatino Linotype" w:hAnsi="Palatino Linotype" w:cs="Arial"/>
          <w:i/>
          <w:sz w:val="22"/>
          <w:szCs w:val="22"/>
          <w:lang w:eastAsia="es-MX"/>
        </w:rPr>
      </w:pPr>
      <w:r w:rsidRPr="00673246">
        <w:rPr>
          <w:rFonts w:ascii="Palatino Linotype" w:hAnsi="Palatino Linotype" w:cs="Arial"/>
          <w:b/>
          <w:i/>
          <w:sz w:val="22"/>
          <w:szCs w:val="22"/>
          <w:lang w:eastAsia="es-MX"/>
        </w:rPr>
        <w:t>III.</w:t>
      </w:r>
      <w:r w:rsidRPr="00673246">
        <w:rPr>
          <w:rFonts w:ascii="Palatino Linotype" w:hAnsi="Palatino Linotype" w:cs="Arial"/>
          <w:i/>
          <w:sz w:val="22"/>
          <w:szCs w:val="22"/>
          <w:lang w:eastAsia="es-MX"/>
        </w:rPr>
        <w:t xml:space="preserve"> Se generen </w:t>
      </w:r>
      <w:r w:rsidRPr="00673246">
        <w:rPr>
          <w:rFonts w:ascii="Palatino Linotype" w:hAnsi="Palatino Linotype" w:cs="Arial"/>
          <w:bCs/>
          <w:i/>
          <w:noProof/>
          <w:sz w:val="22"/>
        </w:rPr>
        <w:t>versiones</w:t>
      </w:r>
      <w:r w:rsidRPr="00673246">
        <w:rPr>
          <w:rFonts w:ascii="Palatino Linotype" w:hAnsi="Palatino Linotype" w:cs="Arial"/>
          <w:i/>
          <w:sz w:val="22"/>
          <w:szCs w:val="22"/>
          <w:lang w:eastAsia="es-MX"/>
        </w:rPr>
        <w:t xml:space="preserve"> públicas para dar cumplimiento a las obligaciones de transparencia </w:t>
      </w:r>
      <w:r w:rsidRPr="00673246">
        <w:rPr>
          <w:rFonts w:ascii="Palatino Linotype" w:hAnsi="Palatino Linotype" w:cs="Arial"/>
          <w:i/>
          <w:sz w:val="22"/>
          <w:lang w:eastAsia="es-MX"/>
        </w:rPr>
        <w:t>previstas</w:t>
      </w:r>
      <w:r w:rsidRPr="00673246">
        <w:rPr>
          <w:rFonts w:ascii="Palatino Linotype" w:hAnsi="Palatino Linotype" w:cs="Arial"/>
          <w:i/>
          <w:sz w:val="22"/>
          <w:szCs w:val="22"/>
          <w:lang w:eastAsia="es-MX"/>
        </w:rPr>
        <w:t xml:space="preserve"> en la Ley General, la Ley Federal y las correspondientes de las entidades federativas.</w:t>
      </w:r>
    </w:p>
    <w:p w:rsidR="00BB57FA" w:rsidRPr="00673246" w:rsidRDefault="00BB57FA" w:rsidP="00BB57FA">
      <w:pPr>
        <w:autoSpaceDE w:val="0"/>
        <w:autoSpaceDN w:val="0"/>
        <w:adjustRightInd w:val="0"/>
        <w:spacing w:before="120" w:after="120"/>
        <w:ind w:left="709" w:right="709"/>
        <w:jc w:val="both"/>
        <w:rPr>
          <w:rFonts w:ascii="Palatino Linotype" w:hAnsi="Palatino Linotype" w:cs="Arial"/>
          <w:i/>
          <w:sz w:val="22"/>
          <w:szCs w:val="22"/>
          <w:lang w:eastAsia="es-MX"/>
        </w:rPr>
      </w:pPr>
      <w:r w:rsidRPr="00673246">
        <w:rPr>
          <w:rFonts w:ascii="Palatino Linotype" w:hAnsi="Palatino Linotype" w:cs="Arial"/>
          <w:i/>
          <w:sz w:val="22"/>
          <w:szCs w:val="22"/>
          <w:lang w:eastAsia="es-MX"/>
        </w:rPr>
        <w:t xml:space="preserve">Los titulares de las áreas deberán revisar la clasificación al momento de la recepción de una solicitud de </w:t>
      </w:r>
      <w:r w:rsidRPr="00673246">
        <w:rPr>
          <w:rFonts w:ascii="Palatino Linotype" w:hAnsi="Palatino Linotype" w:cs="Arial"/>
          <w:bCs/>
          <w:i/>
          <w:noProof/>
          <w:sz w:val="22"/>
        </w:rPr>
        <w:t>acceso</w:t>
      </w:r>
      <w:r w:rsidRPr="00673246">
        <w:rPr>
          <w:rFonts w:ascii="Palatino Linotype" w:hAnsi="Palatino Linotype" w:cs="Arial"/>
          <w:i/>
          <w:sz w:val="22"/>
          <w:szCs w:val="22"/>
          <w:lang w:eastAsia="es-MX"/>
        </w:rPr>
        <w:t xml:space="preserve"> a la información, para verificar si encuadra en una causal de reserva o de confidencialidad.</w:t>
      </w:r>
    </w:p>
    <w:p w:rsidR="00BB57FA" w:rsidRPr="00673246" w:rsidRDefault="00BB57FA" w:rsidP="00BB57FA">
      <w:pPr>
        <w:autoSpaceDE w:val="0"/>
        <w:autoSpaceDN w:val="0"/>
        <w:adjustRightInd w:val="0"/>
        <w:spacing w:before="120" w:after="120"/>
        <w:ind w:left="709" w:right="709"/>
        <w:jc w:val="both"/>
        <w:rPr>
          <w:rFonts w:ascii="Palatino Linotype" w:hAnsi="Palatino Linotype" w:cs="Arial"/>
          <w:i/>
          <w:sz w:val="22"/>
          <w:szCs w:val="22"/>
          <w:lang w:eastAsia="es-MX"/>
        </w:rPr>
      </w:pPr>
      <w:r w:rsidRPr="00673246">
        <w:rPr>
          <w:rFonts w:ascii="Palatino Linotype" w:hAnsi="Palatino Linotype" w:cs="Arial"/>
          <w:b/>
          <w:i/>
          <w:sz w:val="22"/>
          <w:szCs w:val="22"/>
          <w:lang w:eastAsia="es-MX"/>
        </w:rPr>
        <w:t>Octavo.</w:t>
      </w:r>
      <w:r w:rsidRPr="00673246">
        <w:rPr>
          <w:rFonts w:ascii="Palatino Linotype" w:hAnsi="Palatino Linotype" w:cs="Arial"/>
          <w:i/>
          <w:sz w:val="22"/>
          <w:szCs w:val="22"/>
          <w:lang w:eastAsia="es-MX"/>
        </w:rPr>
        <w:t xml:space="preserve"> Para fundar la clasificación de la información se debe señalar el artículo, fracción, inciso, </w:t>
      </w:r>
      <w:r w:rsidRPr="00673246">
        <w:rPr>
          <w:rFonts w:ascii="Palatino Linotype" w:hAnsi="Palatino Linotype" w:cs="Arial"/>
          <w:i/>
          <w:sz w:val="22"/>
          <w:lang w:eastAsia="es-MX"/>
        </w:rPr>
        <w:t>párrafo</w:t>
      </w:r>
      <w:r w:rsidRPr="00673246">
        <w:rPr>
          <w:rFonts w:ascii="Palatino Linotype" w:hAnsi="Palatino Linotype" w:cs="Arial"/>
          <w:i/>
          <w:sz w:val="22"/>
          <w:szCs w:val="22"/>
          <w:lang w:eastAsia="es-MX"/>
        </w:rPr>
        <w:t xml:space="preserve"> o numeral de la ley o tratado internacional suscrito por el Estado mexicano que </w:t>
      </w:r>
      <w:r w:rsidRPr="00673246">
        <w:rPr>
          <w:rFonts w:ascii="Palatino Linotype" w:hAnsi="Palatino Linotype" w:cs="Arial"/>
          <w:bCs/>
          <w:i/>
          <w:noProof/>
          <w:sz w:val="22"/>
        </w:rPr>
        <w:t>expresamente</w:t>
      </w:r>
      <w:r w:rsidRPr="00673246">
        <w:rPr>
          <w:rFonts w:ascii="Palatino Linotype" w:hAnsi="Palatino Linotype" w:cs="Arial"/>
          <w:i/>
          <w:sz w:val="22"/>
          <w:szCs w:val="22"/>
          <w:lang w:eastAsia="es-MX"/>
        </w:rPr>
        <w:t xml:space="preserve"> le otorga el carácter de reservada o confidencial.</w:t>
      </w:r>
    </w:p>
    <w:p w:rsidR="00BB57FA" w:rsidRPr="00673246" w:rsidRDefault="00BB57FA" w:rsidP="00BB57FA">
      <w:pPr>
        <w:autoSpaceDE w:val="0"/>
        <w:autoSpaceDN w:val="0"/>
        <w:adjustRightInd w:val="0"/>
        <w:spacing w:before="120" w:after="120"/>
        <w:ind w:left="709" w:right="709"/>
        <w:jc w:val="both"/>
        <w:rPr>
          <w:rFonts w:ascii="Palatino Linotype" w:hAnsi="Palatino Linotype" w:cs="Arial"/>
          <w:bCs/>
          <w:i/>
          <w:noProof/>
          <w:sz w:val="22"/>
        </w:rPr>
      </w:pPr>
      <w:r w:rsidRPr="00673246">
        <w:rPr>
          <w:rFonts w:ascii="Palatino Linotype" w:hAnsi="Palatino Linotype" w:cs="Arial"/>
          <w:i/>
          <w:sz w:val="22"/>
          <w:szCs w:val="22"/>
          <w:lang w:eastAsia="es-MX"/>
        </w:rPr>
        <w:t xml:space="preserve">Para </w:t>
      </w:r>
      <w:r w:rsidRPr="00673246">
        <w:rPr>
          <w:rFonts w:ascii="Palatino Linotype" w:hAnsi="Palatino Linotype" w:cs="Arial"/>
          <w:bCs/>
          <w:i/>
          <w:noProof/>
          <w:sz w:val="22"/>
        </w:rPr>
        <w:t xml:space="preserve">motivar la clasificación se deberán señalar las razones o circunstancias especiales que lo </w:t>
      </w:r>
      <w:r w:rsidRPr="00673246">
        <w:rPr>
          <w:rFonts w:ascii="Palatino Linotype" w:hAnsi="Palatino Linotype" w:cs="Arial"/>
          <w:i/>
          <w:sz w:val="22"/>
          <w:szCs w:val="22"/>
          <w:lang w:eastAsia="es-MX"/>
        </w:rPr>
        <w:t>llevaron</w:t>
      </w:r>
      <w:r w:rsidRPr="00673246">
        <w:rPr>
          <w:rFonts w:ascii="Palatino Linotype" w:hAnsi="Palatino Linotype" w:cs="Arial"/>
          <w:bCs/>
          <w:i/>
          <w:noProof/>
          <w:sz w:val="22"/>
        </w:rPr>
        <w:t xml:space="preserve"> a concluir que el caso particular se ajusta al supuesto previsto por la norma legal invocada como fundamento.</w:t>
      </w:r>
    </w:p>
    <w:p w:rsidR="00BB57FA" w:rsidRPr="00673246" w:rsidRDefault="00BB57FA" w:rsidP="00BB57FA">
      <w:pPr>
        <w:autoSpaceDE w:val="0"/>
        <w:autoSpaceDN w:val="0"/>
        <w:adjustRightInd w:val="0"/>
        <w:spacing w:before="160" w:after="160"/>
        <w:ind w:left="709" w:right="709"/>
        <w:jc w:val="both"/>
        <w:rPr>
          <w:rFonts w:ascii="Palatino Linotype" w:hAnsi="Palatino Linotype" w:cs="Arial"/>
          <w:bCs/>
          <w:i/>
          <w:noProof/>
          <w:sz w:val="22"/>
        </w:rPr>
      </w:pPr>
      <w:r w:rsidRPr="00673246">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673246">
        <w:rPr>
          <w:rFonts w:ascii="Palatino Linotype" w:hAnsi="Palatino Linotype" w:cs="Arial"/>
          <w:i/>
          <w:sz w:val="22"/>
          <w:szCs w:val="22"/>
          <w:lang w:eastAsia="es-MX"/>
        </w:rPr>
        <w:t>de</w:t>
      </w:r>
      <w:r w:rsidRPr="00673246">
        <w:rPr>
          <w:rFonts w:ascii="Palatino Linotype" w:hAnsi="Palatino Linotype" w:cs="Arial"/>
          <w:bCs/>
          <w:i/>
          <w:noProof/>
          <w:sz w:val="22"/>
        </w:rPr>
        <w:t xml:space="preserve"> </w:t>
      </w:r>
      <w:r w:rsidRPr="00673246">
        <w:rPr>
          <w:rFonts w:ascii="Palatino Linotype" w:hAnsi="Palatino Linotype" w:cs="Arial"/>
          <w:i/>
          <w:sz w:val="22"/>
          <w:szCs w:val="22"/>
          <w:lang w:eastAsia="es-MX"/>
        </w:rPr>
        <w:t>reserva</w:t>
      </w:r>
      <w:r w:rsidRPr="00673246">
        <w:rPr>
          <w:rFonts w:ascii="Palatino Linotype" w:hAnsi="Palatino Linotype" w:cs="Arial"/>
          <w:bCs/>
          <w:i/>
          <w:noProof/>
          <w:sz w:val="22"/>
        </w:rPr>
        <w:t>.</w:t>
      </w:r>
    </w:p>
    <w:p w:rsidR="00BB57FA" w:rsidRPr="00673246" w:rsidRDefault="00BB57FA" w:rsidP="00BB57FA">
      <w:pPr>
        <w:autoSpaceDE w:val="0"/>
        <w:autoSpaceDN w:val="0"/>
        <w:adjustRightInd w:val="0"/>
        <w:spacing w:before="160" w:after="160"/>
        <w:ind w:left="709" w:right="709"/>
        <w:jc w:val="both"/>
        <w:rPr>
          <w:rFonts w:ascii="Palatino Linotype" w:hAnsi="Palatino Linotype" w:cs="Arial"/>
          <w:bCs/>
          <w:i/>
          <w:noProof/>
          <w:sz w:val="22"/>
        </w:rPr>
      </w:pPr>
      <w:r w:rsidRPr="00673246">
        <w:rPr>
          <w:rFonts w:ascii="Palatino Linotype" w:hAnsi="Palatino Linotype" w:cs="Arial"/>
          <w:i/>
          <w:sz w:val="22"/>
          <w:szCs w:val="22"/>
          <w:lang w:eastAsia="es-MX"/>
        </w:rPr>
        <w:lastRenderedPageBreak/>
        <w:t>Tratándose</w:t>
      </w:r>
      <w:r w:rsidRPr="00673246">
        <w:rPr>
          <w:rFonts w:ascii="Palatino Linotype" w:hAnsi="Palatino Linotype" w:cs="Arial"/>
          <w:bCs/>
          <w:i/>
          <w:noProof/>
          <w:sz w:val="22"/>
        </w:rPr>
        <w:t xml:space="preserve"> de información clasificada como confidencial respecto de la cual se haya </w:t>
      </w:r>
      <w:r w:rsidRPr="00673246">
        <w:rPr>
          <w:rFonts w:ascii="Palatino Linotype" w:hAnsi="Palatino Linotype" w:cs="Arial"/>
          <w:i/>
          <w:sz w:val="22"/>
          <w:lang w:eastAsia="es-MX"/>
        </w:rPr>
        <w:t>determinado</w:t>
      </w:r>
      <w:r w:rsidRPr="00673246">
        <w:rPr>
          <w:rFonts w:ascii="Palatino Linotype" w:hAnsi="Palatino Linotype" w:cs="Arial"/>
          <w:bCs/>
          <w:i/>
          <w:noProof/>
          <w:sz w:val="22"/>
        </w:rPr>
        <w:t xml:space="preserve"> </w:t>
      </w:r>
      <w:r w:rsidRPr="00673246">
        <w:rPr>
          <w:rFonts w:ascii="Palatino Linotype" w:hAnsi="Palatino Linotype" w:cs="Arial"/>
          <w:i/>
          <w:sz w:val="22"/>
          <w:szCs w:val="22"/>
          <w:lang w:eastAsia="es-MX"/>
        </w:rPr>
        <w:t>su</w:t>
      </w:r>
      <w:r w:rsidRPr="00673246">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BB57FA" w:rsidRPr="00673246" w:rsidRDefault="00BB57FA" w:rsidP="00BB57FA">
      <w:pPr>
        <w:autoSpaceDE w:val="0"/>
        <w:autoSpaceDN w:val="0"/>
        <w:adjustRightInd w:val="0"/>
        <w:spacing w:before="160" w:after="160"/>
        <w:ind w:left="709" w:right="709"/>
        <w:jc w:val="both"/>
        <w:rPr>
          <w:rFonts w:ascii="Palatino Linotype" w:hAnsi="Palatino Linotype" w:cs="Arial"/>
          <w:i/>
          <w:sz w:val="22"/>
          <w:szCs w:val="22"/>
          <w:lang w:eastAsia="es-MX"/>
        </w:rPr>
      </w:pPr>
      <w:r w:rsidRPr="00673246">
        <w:rPr>
          <w:rFonts w:ascii="Palatino Linotype" w:hAnsi="Palatino Linotype" w:cs="Arial"/>
          <w:bCs/>
          <w:i/>
          <w:noProof/>
          <w:sz w:val="22"/>
        </w:rPr>
        <w:t>Los documentos contenidos</w:t>
      </w:r>
      <w:r w:rsidRPr="00673246">
        <w:rPr>
          <w:rFonts w:ascii="Palatino Linotype" w:hAnsi="Palatino Linotype" w:cs="Arial"/>
          <w:i/>
          <w:sz w:val="22"/>
          <w:szCs w:val="22"/>
          <w:lang w:eastAsia="es-MX"/>
        </w:rPr>
        <w:t xml:space="preserve"> en los archivos históricos y los identificados como históricos confidenciales no </w:t>
      </w:r>
      <w:r w:rsidRPr="00673246">
        <w:rPr>
          <w:rFonts w:ascii="Palatino Linotype" w:hAnsi="Palatino Linotype" w:cs="Arial"/>
          <w:i/>
          <w:sz w:val="22"/>
          <w:lang w:eastAsia="es-MX"/>
        </w:rPr>
        <w:t>serán</w:t>
      </w:r>
      <w:r w:rsidRPr="00673246">
        <w:rPr>
          <w:rFonts w:ascii="Palatino Linotype" w:hAnsi="Palatino Linotype" w:cs="Arial"/>
          <w:i/>
          <w:sz w:val="22"/>
          <w:szCs w:val="22"/>
          <w:lang w:eastAsia="es-MX"/>
        </w:rPr>
        <w:t xml:space="preserve"> susceptibles de clasificación como reservados.</w:t>
      </w:r>
    </w:p>
    <w:p w:rsidR="00BB57FA" w:rsidRPr="00673246" w:rsidRDefault="00BB57FA" w:rsidP="00BB57FA">
      <w:pPr>
        <w:autoSpaceDE w:val="0"/>
        <w:autoSpaceDN w:val="0"/>
        <w:adjustRightInd w:val="0"/>
        <w:spacing w:before="160" w:after="160"/>
        <w:ind w:left="709" w:right="709"/>
        <w:jc w:val="both"/>
        <w:rPr>
          <w:rFonts w:ascii="Palatino Linotype" w:hAnsi="Palatino Linotype" w:cs="Arial"/>
          <w:i/>
          <w:sz w:val="22"/>
          <w:szCs w:val="22"/>
          <w:lang w:eastAsia="es-MX"/>
        </w:rPr>
      </w:pPr>
      <w:r w:rsidRPr="00673246">
        <w:rPr>
          <w:rFonts w:ascii="Palatino Linotype" w:hAnsi="Palatino Linotype" w:cs="Arial"/>
          <w:b/>
          <w:i/>
          <w:sz w:val="22"/>
          <w:szCs w:val="22"/>
          <w:lang w:eastAsia="es-MX"/>
        </w:rPr>
        <w:t>Noveno.</w:t>
      </w:r>
      <w:r w:rsidRPr="00673246">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BB57FA" w:rsidRPr="00673246" w:rsidRDefault="00BB57FA" w:rsidP="00BB57FA">
      <w:pPr>
        <w:autoSpaceDE w:val="0"/>
        <w:autoSpaceDN w:val="0"/>
        <w:adjustRightInd w:val="0"/>
        <w:spacing w:before="160" w:after="160"/>
        <w:ind w:left="709" w:right="709"/>
        <w:jc w:val="both"/>
        <w:rPr>
          <w:rFonts w:ascii="Palatino Linotype" w:hAnsi="Palatino Linotype" w:cs="Arial"/>
          <w:i/>
          <w:sz w:val="22"/>
          <w:szCs w:val="22"/>
          <w:lang w:eastAsia="es-MX"/>
        </w:rPr>
      </w:pPr>
      <w:r w:rsidRPr="00673246">
        <w:rPr>
          <w:rFonts w:ascii="Palatino Linotype" w:hAnsi="Palatino Linotype" w:cs="Arial"/>
          <w:b/>
          <w:i/>
          <w:sz w:val="22"/>
          <w:szCs w:val="22"/>
          <w:lang w:eastAsia="es-MX"/>
        </w:rPr>
        <w:t>Décimo.</w:t>
      </w:r>
      <w:r w:rsidRPr="00673246">
        <w:rPr>
          <w:rFonts w:ascii="Palatino Linotype" w:hAnsi="Palatino Linotype" w:cs="Arial"/>
          <w:i/>
          <w:sz w:val="22"/>
          <w:szCs w:val="22"/>
          <w:lang w:eastAsia="es-MX"/>
        </w:rPr>
        <w:t xml:space="preserve"> Los titulares de las áreas, deberán tener conocimiento y llevar un registro del personal que, por la </w:t>
      </w:r>
      <w:r w:rsidRPr="00673246">
        <w:rPr>
          <w:rFonts w:ascii="Palatino Linotype" w:hAnsi="Palatino Linotype" w:cs="Arial"/>
          <w:i/>
          <w:sz w:val="22"/>
          <w:lang w:eastAsia="es-MX"/>
        </w:rPr>
        <w:t>naturaleza</w:t>
      </w:r>
      <w:r w:rsidRPr="00673246">
        <w:rPr>
          <w:rFonts w:ascii="Palatino Linotype" w:hAnsi="Palatino Linotype" w:cs="Arial"/>
          <w:i/>
          <w:sz w:val="22"/>
          <w:szCs w:val="22"/>
          <w:lang w:eastAsia="es-MX"/>
        </w:rPr>
        <w:t xml:space="preserve"> de sus atribuciones, tenga acceso a los </w:t>
      </w:r>
      <w:r w:rsidRPr="00673246">
        <w:rPr>
          <w:rFonts w:ascii="Palatino Linotype" w:hAnsi="Palatino Linotype" w:cs="Arial"/>
          <w:i/>
          <w:sz w:val="22"/>
        </w:rPr>
        <w:t>documentos</w:t>
      </w:r>
      <w:r w:rsidRPr="00673246">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BB57FA" w:rsidRPr="00673246" w:rsidRDefault="00BB57FA" w:rsidP="00BB57FA">
      <w:pPr>
        <w:autoSpaceDE w:val="0"/>
        <w:autoSpaceDN w:val="0"/>
        <w:adjustRightInd w:val="0"/>
        <w:spacing w:before="160" w:after="160"/>
        <w:ind w:left="709" w:right="709"/>
        <w:jc w:val="both"/>
        <w:rPr>
          <w:rFonts w:ascii="Palatino Linotype" w:hAnsi="Palatino Linotype" w:cs="Arial"/>
          <w:i/>
          <w:sz w:val="22"/>
          <w:szCs w:val="22"/>
          <w:lang w:eastAsia="es-MX"/>
        </w:rPr>
      </w:pPr>
      <w:r w:rsidRPr="00673246">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673246">
        <w:rPr>
          <w:rFonts w:ascii="Palatino Linotype" w:hAnsi="Palatino Linotype" w:cs="Arial"/>
          <w:i/>
          <w:sz w:val="22"/>
        </w:rPr>
        <w:t>que</w:t>
      </w:r>
      <w:r w:rsidRPr="00673246">
        <w:rPr>
          <w:rFonts w:ascii="Palatino Linotype" w:hAnsi="Palatino Linotype" w:cs="Arial"/>
          <w:i/>
          <w:sz w:val="22"/>
          <w:szCs w:val="22"/>
          <w:lang w:eastAsia="es-MX"/>
        </w:rPr>
        <w:t xml:space="preserve"> rija la actuación del sujeto obligado.</w:t>
      </w:r>
    </w:p>
    <w:p w:rsidR="00BB57FA" w:rsidRPr="00673246" w:rsidRDefault="00BB57FA" w:rsidP="00BB57FA">
      <w:pPr>
        <w:autoSpaceDE w:val="0"/>
        <w:autoSpaceDN w:val="0"/>
        <w:adjustRightInd w:val="0"/>
        <w:spacing w:before="160" w:after="160"/>
        <w:ind w:left="709" w:right="709"/>
        <w:jc w:val="both"/>
        <w:rPr>
          <w:rFonts w:ascii="Palatino Linotype" w:hAnsi="Palatino Linotype" w:cs="Arial"/>
          <w:i/>
          <w:sz w:val="22"/>
          <w:szCs w:val="22"/>
          <w:lang w:eastAsia="es-MX"/>
        </w:rPr>
      </w:pPr>
      <w:r w:rsidRPr="00673246">
        <w:rPr>
          <w:rFonts w:ascii="Palatino Linotype" w:hAnsi="Palatino Linotype" w:cs="Arial"/>
          <w:b/>
          <w:i/>
          <w:sz w:val="22"/>
          <w:szCs w:val="22"/>
          <w:lang w:eastAsia="es-MX"/>
        </w:rPr>
        <w:t>Décimo primero.</w:t>
      </w:r>
      <w:r w:rsidRPr="00673246">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BB57FA" w:rsidRPr="00673246" w:rsidRDefault="00BB57FA" w:rsidP="00BB57FA">
      <w:pPr>
        <w:autoSpaceDE w:val="0"/>
        <w:autoSpaceDN w:val="0"/>
        <w:adjustRightInd w:val="0"/>
        <w:spacing w:before="160" w:after="160"/>
        <w:ind w:left="709" w:right="709"/>
        <w:jc w:val="both"/>
        <w:rPr>
          <w:rFonts w:ascii="Palatino Linotype" w:hAnsi="Palatino Linotype" w:cs="Arial"/>
          <w:i/>
          <w:sz w:val="22"/>
          <w:szCs w:val="22"/>
          <w:lang w:eastAsia="es-MX"/>
        </w:rPr>
      </w:pPr>
      <w:r w:rsidRPr="00673246">
        <w:rPr>
          <w:rFonts w:ascii="Palatino Linotype" w:hAnsi="Palatino Linotype" w:cs="Arial"/>
          <w:i/>
          <w:sz w:val="22"/>
          <w:szCs w:val="22"/>
          <w:lang w:eastAsia="es-MX"/>
        </w:rPr>
        <w:t>[…]</w:t>
      </w:r>
    </w:p>
    <w:p w:rsidR="00BB57FA" w:rsidRPr="00673246" w:rsidRDefault="00BB57FA" w:rsidP="00BB57FA">
      <w:pPr>
        <w:spacing w:before="160" w:after="160"/>
        <w:ind w:left="709" w:right="709"/>
        <w:jc w:val="center"/>
        <w:rPr>
          <w:rFonts w:ascii="Palatino Linotype" w:hAnsi="Palatino Linotype" w:cs="Arial"/>
          <w:b/>
          <w:i/>
          <w:sz w:val="22"/>
          <w:szCs w:val="22"/>
          <w:lang w:eastAsia="es-MX"/>
        </w:rPr>
      </w:pPr>
      <w:r w:rsidRPr="00673246">
        <w:rPr>
          <w:rFonts w:ascii="Palatino Linotype" w:hAnsi="Palatino Linotype" w:cs="Arial"/>
          <w:b/>
          <w:i/>
          <w:sz w:val="22"/>
          <w:szCs w:val="22"/>
          <w:lang w:eastAsia="es-MX"/>
        </w:rPr>
        <w:t>CAPÍTULO VIII</w:t>
      </w:r>
    </w:p>
    <w:p w:rsidR="00BB57FA" w:rsidRPr="00673246" w:rsidRDefault="00BB57FA" w:rsidP="00BB57FA">
      <w:pPr>
        <w:spacing w:before="160" w:after="160"/>
        <w:ind w:left="709" w:right="709"/>
        <w:jc w:val="center"/>
        <w:rPr>
          <w:rFonts w:ascii="Palatino Linotype" w:hAnsi="Palatino Linotype" w:cs="Arial"/>
          <w:b/>
          <w:i/>
          <w:sz w:val="22"/>
          <w:szCs w:val="22"/>
          <w:lang w:eastAsia="es-MX"/>
        </w:rPr>
      </w:pPr>
      <w:r w:rsidRPr="00673246">
        <w:rPr>
          <w:rFonts w:ascii="Palatino Linotype" w:hAnsi="Palatino Linotype" w:cs="Arial"/>
          <w:b/>
          <w:i/>
          <w:sz w:val="22"/>
          <w:szCs w:val="22"/>
          <w:lang w:eastAsia="es-MX"/>
        </w:rPr>
        <w:t>DE LA LEYENDA DE CLASIFICACIÓN</w:t>
      </w:r>
    </w:p>
    <w:p w:rsidR="00BB57FA" w:rsidRPr="00673246" w:rsidRDefault="00BB57FA" w:rsidP="00BB57FA">
      <w:pPr>
        <w:spacing w:before="160" w:after="160"/>
        <w:ind w:left="709" w:right="709"/>
        <w:jc w:val="both"/>
        <w:rPr>
          <w:rFonts w:ascii="Palatino Linotype" w:hAnsi="Palatino Linotype" w:cs="Arial"/>
          <w:i/>
          <w:sz w:val="22"/>
          <w:szCs w:val="22"/>
          <w:lang w:eastAsia="es-MX"/>
        </w:rPr>
      </w:pPr>
      <w:r w:rsidRPr="00673246">
        <w:rPr>
          <w:rFonts w:ascii="Palatino Linotype" w:hAnsi="Palatino Linotype" w:cs="Arial"/>
          <w:b/>
          <w:i/>
          <w:sz w:val="22"/>
          <w:szCs w:val="22"/>
          <w:lang w:eastAsia="es-MX"/>
        </w:rPr>
        <w:t xml:space="preserve">Quincuagésimo. </w:t>
      </w:r>
      <w:r w:rsidRPr="00673246">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673246">
        <w:rPr>
          <w:rFonts w:ascii="Palatino Linotype" w:hAnsi="Palatino Linotype" w:cs="Arial"/>
          <w:i/>
          <w:sz w:val="22"/>
          <w:szCs w:val="22"/>
          <w:lang w:eastAsia="es-MX"/>
        </w:rPr>
        <w:t xml:space="preserve"> para señalar la clasificación de documentos o expedientes, sin perjuicio de que establezcan los propios.</w:t>
      </w:r>
    </w:p>
    <w:p w:rsidR="00BB57FA" w:rsidRPr="00673246" w:rsidRDefault="00BB57FA" w:rsidP="00BB57FA">
      <w:pPr>
        <w:spacing w:before="160" w:after="160"/>
        <w:ind w:left="709" w:right="709"/>
        <w:jc w:val="both"/>
        <w:rPr>
          <w:rFonts w:ascii="Palatino Linotype" w:hAnsi="Palatino Linotype" w:cs="Arial"/>
          <w:i/>
          <w:sz w:val="22"/>
          <w:szCs w:val="22"/>
          <w:lang w:eastAsia="es-MX"/>
        </w:rPr>
      </w:pPr>
      <w:r w:rsidRPr="00673246">
        <w:rPr>
          <w:rFonts w:ascii="Palatino Linotype" w:hAnsi="Palatino Linotype" w:cs="Arial"/>
          <w:i/>
          <w:sz w:val="22"/>
          <w:szCs w:val="22"/>
          <w:lang w:eastAsia="es-MX"/>
        </w:rPr>
        <w:t>[…]</w:t>
      </w:r>
    </w:p>
    <w:p w:rsidR="00BB57FA" w:rsidRPr="00673246" w:rsidRDefault="00BB57FA" w:rsidP="00BB57FA">
      <w:pPr>
        <w:spacing w:before="160" w:after="160"/>
        <w:ind w:left="709" w:right="709"/>
        <w:jc w:val="both"/>
        <w:rPr>
          <w:rFonts w:ascii="Palatino Linotype" w:hAnsi="Palatino Linotype" w:cs="Arial"/>
          <w:i/>
          <w:sz w:val="22"/>
          <w:szCs w:val="22"/>
          <w:lang w:eastAsia="es-MX"/>
        </w:rPr>
      </w:pPr>
      <w:r w:rsidRPr="00673246">
        <w:rPr>
          <w:rFonts w:ascii="Palatino Linotype" w:hAnsi="Palatino Linotype" w:cs="Arial"/>
          <w:b/>
          <w:i/>
          <w:sz w:val="22"/>
          <w:szCs w:val="22"/>
          <w:lang w:eastAsia="es-MX"/>
        </w:rPr>
        <w:t xml:space="preserve">Quincuagésimo tercero. </w:t>
      </w:r>
      <w:r w:rsidRPr="00673246">
        <w:rPr>
          <w:rFonts w:ascii="Palatino Linotype" w:hAnsi="Palatino Linotype" w:cs="Arial"/>
          <w:b/>
          <w:i/>
          <w:sz w:val="22"/>
          <w:szCs w:val="22"/>
          <w:u w:val="single"/>
          <w:lang w:eastAsia="es-MX"/>
        </w:rPr>
        <w:t>El formato para señalar la clasificación parcial de un documento</w:t>
      </w:r>
      <w:r w:rsidRPr="00673246">
        <w:rPr>
          <w:rFonts w:ascii="Palatino Linotype" w:hAnsi="Palatino Linotype" w:cs="Arial"/>
          <w:i/>
          <w:sz w:val="22"/>
          <w:szCs w:val="22"/>
          <w:lang w:eastAsia="es-MX"/>
        </w:rPr>
        <w:t>, es el siguiente:</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990"/>
        <w:gridCol w:w="4677"/>
      </w:tblGrid>
      <w:tr w:rsidR="00717C37" w:rsidRPr="00673246" w:rsidTr="00BB57FA">
        <w:tc>
          <w:tcPr>
            <w:tcW w:w="1129" w:type="dxa"/>
            <w:tcBorders>
              <w:top w:val="nil"/>
              <w:left w:val="nil"/>
              <w:bottom w:val="single" w:sz="4" w:space="0" w:color="auto"/>
              <w:right w:val="single" w:sz="4" w:space="0" w:color="auto"/>
            </w:tcBorders>
            <w:shd w:val="clear" w:color="auto" w:fill="auto"/>
          </w:tcPr>
          <w:p w:rsidR="00BB57FA" w:rsidRPr="00673246" w:rsidRDefault="00BB57FA" w:rsidP="00BB57FA">
            <w:pPr>
              <w:spacing w:before="20" w:after="20"/>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shd w:val="clear" w:color="auto" w:fill="auto"/>
          </w:tcPr>
          <w:p w:rsidR="00BB57FA" w:rsidRPr="00673246" w:rsidRDefault="00BB57FA" w:rsidP="00BB57FA">
            <w:pPr>
              <w:spacing w:before="20" w:after="20"/>
              <w:jc w:val="center"/>
              <w:rPr>
                <w:rFonts w:ascii="Palatino Linotype" w:hAnsi="Palatino Linotype"/>
                <w:b/>
                <w:i/>
                <w:sz w:val="22"/>
                <w:szCs w:val="22"/>
              </w:rPr>
            </w:pPr>
            <w:r w:rsidRPr="00673246">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BB57FA" w:rsidRPr="00673246" w:rsidRDefault="00BB57FA" w:rsidP="00BB57FA">
            <w:pPr>
              <w:spacing w:before="20" w:after="20"/>
              <w:jc w:val="center"/>
              <w:rPr>
                <w:rFonts w:ascii="Palatino Linotype" w:hAnsi="Palatino Linotype"/>
                <w:b/>
                <w:i/>
                <w:sz w:val="22"/>
                <w:szCs w:val="22"/>
              </w:rPr>
            </w:pPr>
            <w:r w:rsidRPr="00673246">
              <w:rPr>
                <w:rFonts w:ascii="Palatino Linotype" w:hAnsi="Palatino Linotype"/>
                <w:b/>
                <w:i/>
                <w:sz w:val="22"/>
                <w:szCs w:val="22"/>
              </w:rPr>
              <w:t>Dónde:</w:t>
            </w:r>
          </w:p>
        </w:tc>
      </w:tr>
      <w:tr w:rsidR="00717C37" w:rsidRPr="00673246" w:rsidTr="00BB57FA">
        <w:tc>
          <w:tcPr>
            <w:tcW w:w="1129" w:type="dxa"/>
            <w:vMerge w:val="restart"/>
            <w:tcBorders>
              <w:top w:val="single" w:sz="4" w:space="0" w:color="auto"/>
            </w:tcBorders>
            <w:shd w:val="clear" w:color="auto" w:fill="auto"/>
            <w:vAlign w:val="center"/>
          </w:tcPr>
          <w:p w:rsidR="00BB57FA" w:rsidRPr="00673246" w:rsidRDefault="00BB57FA" w:rsidP="00BB57FA">
            <w:pPr>
              <w:spacing w:before="20" w:after="20"/>
              <w:jc w:val="center"/>
              <w:rPr>
                <w:rFonts w:ascii="Palatino Linotype" w:hAnsi="Palatino Linotype" w:cs="Arial"/>
                <w:b/>
                <w:i/>
                <w:sz w:val="22"/>
                <w:szCs w:val="22"/>
                <w:lang w:eastAsia="es-MX"/>
              </w:rPr>
            </w:pPr>
            <w:r w:rsidRPr="00673246">
              <w:rPr>
                <w:rFonts w:ascii="Palatino Linotype" w:hAnsi="Palatino Linotype" w:cs="Arial"/>
                <w:b/>
                <w:i/>
                <w:sz w:val="22"/>
                <w:szCs w:val="22"/>
                <w:lang w:eastAsia="es-MX"/>
              </w:rPr>
              <w:lastRenderedPageBreak/>
              <w:t>Sello oficial o logotipo del sujeto obligado</w:t>
            </w:r>
          </w:p>
        </w:tc>
        <w:tc>
          <w:tcPr>
            <w:tcW w:w="1990" w:type="dxa"/>
            <w:tcBorders>
              <w:top w:val="single" w:sz="4" w:space="0" w:color="auto"/>
            </w:tcBorders>
            <w:shd w:val="clear" w:color="auto" w:fill="auto"/>
          </w:tcPr>
          <w:p w:rsidR="00BB57FA" w:rsidRPr="00673246" w:rsidRDefault="00BB57FA" w:rsidP="00BB57FA">
            <w:pPr>
              <w:spacing w:before="20" w:after="20"/>
              <w:jc w:val="center"/>
              <w:rPr>
                <w:rFonts w:ascii="Palatino Linotype" w:hAnsi="Palatino Linotype" w:cs="Arial"/>
                <w:i/>
                <w:sz w:val="22"/>
                <w:szCs w:val="22"/>
                <w:lang w:eastAsia="es-MX"/>
              </w:rPr>
            </w:pPr>
            <w:r w:rsidRPr="00673246">
              <w:rPr>
                <w:rFonts w:ascii="Palatino Linotype" w:hAnsi="Palatino Linotype" w:cs="Arial"/>
                <w:i/>
                <w:sz w:val="22"/>
                <w:szCs w:val="22"/>
                <w:lang w:eastAsia="es-MX"/>
              </w:rPr>
              <w:t>Fecha de clasificación</w:t>
            </w:r>
          </w:p>
        </w:tc>
        <w:tc>
          <w:tcPr>
            <w:tcW w:w="4677" w:type="dxa"/>
            <w:tcBorders>
              <w:top w:val="single" w:sz="4" w:space="0" w:color="auto"/>
            </w:tcBorders>
            <w:shd w:val="clear" w:color="auto" w:fill="auto"/>
          </w:tcPr>
          <w:p w:rsidR="00BB57FA" w:rsidRPr="00673246" w:rsidRDefault="00BB57FA" w:rsidP="00BB57FA">
            <w:pPr>
              <w:spacing w:before="20" w:after="20"/>
              <w:jc w:val="both"/>
              <w:rPr>
                <w:rFonts w:ascii="Palatino Linotype" w:hAnsi="Palatino Linotype" w:cs="Arial"/>
                <w:i/>
                <w:sz w:val="22"/>
                <w:szCs w:val="22"/>
                <w:lang w:eastAsia="es-MX"/>
              </w:rPr>
            </w:pPr>
            <w:r w:rsidRPr="00673246">
              <w:rPr>
                <w:rFonts w:ascii="Palatino Linotype" w:hAnsi="Palatino Linotype" w:cs="Arial"/>
                <w:i/>
                <w:sz w:val="22"/>
                <w:szCs w:val="22"/>
                <w:lang w:eastAsia="es-MX"/>
              </w:rPr>
              <w:t>Se anotará la fecha en la que el Comité de Transparencia confirmó la clasificación del documento, en su caso.</w:t>
            </w:r>
          </w:p>
        </w:tc>
      </w:tr>
      <w:tr w:rsidR="00717C37" w:rsidRPr="00673246" w:rsidTr="00BB57FA">
        <w:tc>
          <w:tcPr>
            <w:tcW w:w="1129" w:type="dxa"/>
            <w:vMerge/>
            <w:shd w:val="clear" w:color="auto" w:fill="auto"/>
          </w:tcPr>
          <w:p w:rsidR="00BB57FA" w:rsidRPr="00673246" w:rsidRDefault="00BB57FA" w:rsidP="00BB57FA">
            <w:pPr>
              <w:spacing w:before="20" w:after="20"/>
              <w:jc w:val="both"/>
              <w:rPr>
                <w:rFonts w:ascii="Palatino Linotype" w:hAnsi="Palatino Linotype" w:cs="Arial"/>
                <w:i/>
                <w:sz w:val="22"/>
                <w:szCs w:val="22"/>
                <w:lang w:eastAsia="es-MX"/>
              </w:rPr>
            </w:pPr>
          </w:p>
        </w:tc>
        <w:tc>
          <w:tcPr>
            <w:tcW w:w="1990" w:type="dxa"/>
            <w:shd w:val="clear" w:color="auto" w:fill="auto"/>
          </w:tcPr>
          <w:p w:rsidR="00BB57FA" w:rsidRPr="00673246" w:rsidRDefault="00BB57FA" w:rsidP="00BB57FA">
            <w:pPr>
              <w:spacing w:before="20" w:after="20"/>
              <w:jc w:val="center"/>
              <w:rPr>
                <w:rFonts w:ascii="Palatino Linotype" w:hAnsi="Palatino Linotype" w:cs="Arial"/>
                <w:i/>
                <w:sz w:val="22"/>
                <w:szCs w:val="22"/>
                <w:lang w:eastAsia="es-MX"/>
              </w:rPr>
            </w:pPr>
            <w:r w:rsidRPr="00673246">
              <w:rPr>
                <w:rFonts w:ascii="Palatino Linotype" w:hAnsi="Palatino Linotype" w:cs="Arial"/>
                <w:i/>
                <w:sz w:val="22"/>
                <w:szCs w:val="22"/>
                <w:lang w:eastAsia="es-MX"/>
              </w:rPr>
              <w:t>Área</w:t>
            </w:r>
          </w:p>
        </w:tc>
        <w:tc>
          <w:tcPr>
            <w:tcW w:w="4677" w:type="dxa"/>
            <w:shd w:val="clear" w:color="auto" w:fill="auto"/>
          </w:tcPr>
          <w:p w:rsidR="00BB57FA" w:rsidRPr="00673246" w:rsidRDefault="00BB57FA" w:rsidP="00BB57FA">
            <w:pPr>
              <w:spacing w:before="20" w:after="20"/>
              <w:jc w:val="both"/>
              <w:rPr>
                <w:rFonts w:ascii="Palatino Linotype" w:hAnsi="Palatino Linotype" w:cs="Arial"/>
                <w:i/>
                <w:sz w:val="22"/>
                <w:szCs w:val="22"/>
                <w:lang w:eastAsia="es-MX"/>
              </w:rPr>
            </w:pPr>
            <w:r w:rsidRPr="00673246">
              <w:rPr>
                <w:rFonts w:ascii="Palatino Linotype" w:hAnsi="Palatino Linotype" w:cs="Arial"/>
                <w:i/>
                <w:sz w:val="22"/>
                <w:szCs w:val="22"/>
                <w:lang w:eastAsia="es-MX"/>
              </w:rPr>
              <w:t>Se señalará el nombre del área del cual es titular quien clasifica.</w:t>
            </w:r>
          </w:p>
        </w:tc>
      </w:tr>
      <w:tr w:rsidR="00717C37" w:rsidRPr="00673246" w:rsidTr="00BB57FA">
        <w:tc>
          <w:tcPr>
            <w:tcW w:w="1129" w:type="dxa"/>
            <w:vMerge/>
            <w:shd w:val="clear" w:color="auto" w:fill="auto"/>
          </w:tcPr>
          <w:p w:rsidR="00BB57FA" w:rsidRPr="00673246" w:rsidRDefault="00BB57FA" w:rsidP="00BB57FA">
            <w:pPr>
              <w:spacing w:before="20" w:after="20"/>
              <w:jc w:val="both"/>
              <w:rPr>
                <w:rFonts w:ascii="Palatino Linotype" w:hAnsi="Palatino Linotype" w:cs="Arial"/>
                <w:i/>
                <w:sz w:val="22"/>
                <w:szCs w:val="22"/>
                <w:lang w:eastAsia="es-MX"/>
              </w:rPr>
            </w:pPr>
          </w:p>
        </w:tc>
        <w:tc>
          <w:tcPr>
            <w:tcW w:w="1990" w:type="dxa"/>
            <w:shd w:val="clear" w:color="auto" w:fill="auto"/>
          </w:tcPr>
          <w:p w:rsidR="00BB57FA" w:rsidRPr="00673246" w:rsidRDefault="00BB57FA" w:rsidP="00BB57FA">
            <w:pPr>
              <w:spacing w:before="20" w:after="20"/>
              <w:jc w:val="center"/>
              <w:rPr>
                <w:rFonts w:ascii="Palatino Linotype" w:hAnsi="Palatino Linotype" w:cs="Arial"/>
                <w:i/>
                <w:sz w:val="22"/>
                <w:szCs w:val="22"/>
                <w:lang w:eastAsia="es-MX"/>
              </w:rPr>
            </w:pPr>
            <w:r w:rsidRPr="00673246">
              <w:rPr>
                <w:rFonts w:ascii="Palatino Linotype" w:hAnsi="Palatino Linotype" w:cs="Arial"/>
                <w:i/>
                <w:sz w:val="22"/>
                <w:szCs w:val="22"/>
                <w:lang w:eastAsia="es-MX"/>
              </w:rPr>
              <w:t>Información reservada</w:t>
            </w:r>
          </w:p>
        </w:tc>
        <w:tc>
          <w:tcPr>
            <w:tcW w:w="4677" w:type="dxa"/>
            <w:shd w:val="clear" w:color="auto" w:fill="auto"/>
          </w:tcPr>
          <w:p w:rsidR="00BB57FA" w:rsidRPr="00673246" w:rsidRDefault="00BB57FA" w:rsidP="00BB57FA">
            <w:pPr>
              <w:spacing w:before="20" w:after="20"/>
              <w:jc w:val="both"/>
              <w:rPr>
                <w:rFonts w:ascii="Palatino Linotype" w:hAnsi="Palatino Linotype" w:cs="Arial"/>
                <w:i/>
                <w:sz w:val="22"/>
                <w:szCs w:val="22"/>
                <w:lang w:eastAsia="es-MX"/>
              </w:rPr>
            </w:pPr>
            <w:r w:rsidRPr="00673246">
              <w:rPr>
                <w:rFonts w:ascii="Palatino Linotype" w:hAnsi="Palatino Linotype" w:cs="Arial"/>
                <w:i/>
                <w:sz w:val="22"/>
                <w:szCs w:val="22"/>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717C37" w:rsidRPr="00673246" w:rsidTr="00BB57FA">
        <w:tc>
          <w:tcPr>
            <w:tcW w:w="1129" w:type="dxa"/>
            <w:vMerge/>
            <w:shd w:val="clear" w:color="auto" w:fill="auto"/>
          </w:tcPr>
          <w:p w:rsidR="00BB57FA" w:rsidRPr="00673246" w:rsidRDefault="00BB57FA" w:rsidP="00BB57FA">
            <w:pPr>
              <w:spacing w:before="20" w:after="20"/>
              <w:jc w:val="both"/>
              <w:rPr>
                <w:rFonts w:ascii="Palatino Linotype" w:hAnsi="Palatino Linotype" w:cs="Arial"/>
                <w:i/>
                <w:sz w:val="22"/>
                <w:szCs w:val="22"/>
                <w:lang w:eastAsia="es-MX"/>
              </w:rPr>
            </w:pPr>
          </w:p>
        </w:tc>
        <w:tc>
          <w:tcPr>
            <w:tcW w:w="1990" w:type="dxa"/>
            <w:shd w:val="clear" w:color="auto" w:fill="auto"/>
          </w:tcPr>
          <w:p w:rsidR="00BB57FA" w:rsidRPr="00673246" w:rsidRDefault="00BB57FA" w:rsidP="00BB57FA">
            <w:pPr>
              <w:spacing w:before="20" w:after="20"/>
              <w:jc w:val="center"/>
              <w:rPr>
                <w:rFonts w:ascii="Palatino Linotype" w:hAnsi="Palatino Linotype" w:cs="Arial"/>
                <w:i/>
                <w:sz w:val="22"/>
                <w:szCs w:val="22"/>
                <w:lang w:eastAsia="es-MX"/>
              </w:rPr>
            </w:pPr>
            <w:r w:rsidRPr="00673246">
              <w:rPr>
                <w:rFonts w:ascii="Palatino Linotype" w:hAnsi="Palatino Linotype" w:cs="Arial"/>
                <w:i/>
                <w:sz w:val="22"/>
                <w:szCs w:val="22"/>
                <w:lang w:eastAsia="es-MX"/>
              </w:rPr>
              <w:t>Periodo de reserva</w:t>
            </w:r>
          </w:p>
        </w:tc>
        <w:tc>
          <w:tcPr>
            <w:tcW w:w="4677" w:type="dxa"/>
            <w:shd w:val="clear" w:color="auto" w:fill="auto"/>
          </w:tcPr>
          <w:p w:rsidR="00BB57FA" w:rsidRPr="00673246" w:rsidRDefault="00BB57FA" w:rsidP="00BB57FA">
            <w:pPr>
              <w:spacing w:before="20" w:after="20"/>
              <w:jc w:val="both"/>
              <w:rPr>
                <w:rFonts w:ascii="Palatino Linotype" w:hAnsi="Palatino Linotype" w:cs="Arial"/>
                <w:i/>
                <w:sz w:val="22"/>
                <w:szCs w:val="22"/>
                <w:lang w:eastAsia="es-MX"/>
              </w:rPr>
            </w:pPr>
            <w:r w:rsidRPr="00673246">
              <w:rPr>
                <w:rFonts w:ascii="Palatino Linotype" w:hAnsi="Palatino Linotype" w:cs="Arial"/>
                <w:i/>
                <w:sz w:val="22"/>
                <w:szCs w:val="22"/>
                <w:lang w:eastAsia="es-MX"/>
              </w:rPr>
              <w:t>Se anotará el número de años o meses por los que se mantendrá el documento o las partes del mismo como reservado.</w:t>
            </w:r>
          </w:p>
        </w:tc>
      </w:tr>
      <w:tr w:rsidR="00717C37" w:rsidRPr="00673246" w:rsidTr="00BB57FA">
        <w:tc>
          <w:tcPr>
            <w:tcW w:w="1129" w:type="dxa"/>
            <w:vMerge/>
            <w:shd w:val="clear" w:color="auto" w:fill="auto"/>
          </w:tcPr>
          <w:p w:rsidR="00BB57FA" w:rsidRPr="00673246" w:rsidRDefault="00BB57FA" w:rsidP="00BB57FA">
            <w:pPr>
              <w:spacing w:before="20" w:after="20"/>
              <w:jc w:val="both"/>
              <w:rPr>
                <w:rFonts w:ascii="Palatino Linotype" w:hAnsi="Palatino Linotype" w:cs="Arial"/>
                <w:i/>
                <w:sz w:val="22"/>
                <w:szCs w:val="22"/>
                <w:lang w:eastAsia="es-MX"/>
              </w:rPr>
            </w:pPr>
          </w:p>
        </w:tc>
        <w:tc>
          <w:tcPr>
            <w:tcW w:w="1990" w:type="dxa"/>
            <w:shd w:val="clear" w:color="auto" w:fill="auto"/>
          </w:tcPr>
          <w:p w:rsidR="00BB57FA" w:rsidRPr="00673246" w:rsidRDefault="00BB57FA" w:rsidP="00BB57FA">
            <w:pPr>
              <w:spacing w:before="20" w:after="20"/>
              <w:jc w:val="center"/>
              <w:rPr>
                <w:rFonts w:ascii="Palatino Linotype" w:hAnsi="Palatino Linotype" w:cs="Arial"/>
                <w:i/>
                <w:sz w:val="22"/>
                <w:szCs w:val="22"/>
                <w:lang w:eastAsia="es-MX"/>
              </w:rPr>
            </w:pPr>
            <w:r w:rsidRPr="00673246">
              <w:rPr>
                <w:rFonts w:ascii="Palatino Linotype" w:hAnsi="Palatino Linotype" w:cs="Arial"/>
                <w:i/>
                <w:sz w:val="22"/>
                <w:szCs w:val="22"/>
                <w:lang w:eastAsia="es-MX"/>
              </w:rPr>
              <w:t>Fundamento legal</w:t>
            </w:r>
          </w:p>
        </w:tc>
        <w:tc>
          <w:tcPr>
            <w:tcW w:w="4677" w:type="dxa"/>
            <w:shd w:val="clear" w:color="auto" w:fill="auto"/>
          </w:tcPr>
          <w:p w:rsidR="00BB57FA" w:rsidRPr="00673246" w:rsidRDefault="00BB57FA" w:rsidP="00BB57FA">
            <w:pPr>
              <w:spacing w:before="20" w:after="20"/>
              <w:jc w:val="both"/>
              <w:rPr>
                <w:rFonts w:ascii="Palatino Linotype" w:hAnsi="Palatino Linotype" w:cs="Arial"/>
                <w:i/>
                <w:sz w:val="22"/>
                <w:szCs w:val="22"/>
                <w:lang w:eastAsia="es-MX"/>
              </w:rPr>
            </w:pPr>
            <w:r w:rsidRPr="00673246">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717C37" w:rsidRPr="00673246" w:rsidTr="00BB57FA">
        <w:tc>
          <w:tcPr>
            <w:tcW w:w="1129" w:type="dxa"/>
            <w:vMerge/>
            <w:shd w:val="clear" w:color="auto" w:fill="auto"/>
          </w:tcPr>
          <w:p w:rsidR="00BB57FA" w:rsidRPr="00673246" w:rsidRDefault="00BB57FA" w:rsidP="00BB57FA">
            <w:pPr>
              <w:spacing w:before="20" w:after="20"/>
              <w:jc w:val="both"/>
              <w:rPr>
                <w:rFonts w:ascii="Palatino Linotype" w:hAnsi="Palatino Linotype" w:cs="Arial"/>
                <w:i/>
                <w:sz w:val="22"/>
                <w:szCs w:val="22"/>
                <w:lang w:eastAsia="es-MX"/>
              </w:rPr>
            </w:pPr>
          </w:p>
        </w:tc>
        <w:tc>
          <w:tcPr>
            <w:tcW w:w="1990" w:type="dxa"/>
            <w:shd w:val="clear" w:color="auto" w:fill="auto"/>
          </w:tcPr>
          <w:p w:rsidR="00BB57FA" w:rsidRPr="00673246" w:rsidRDefault="00BB57FA" w:rsidP="00BB57FA">
            <w:pPr>
              <w:spacing w:before="20" w:after="20"/>
              <w:jc w:val="center"/>
              <w:rPr>
                <w:rFonts w:ascii="Palatino Linotype" w:hAnsi="Palatino Linotype" w:cs="Arial"/>
                <w:i/>
                <w:sz w:val="22"/>
                <w:szCs w:val="22"/>
                <w:lang w:eastAsia="es-MX"/>
              </w:rPr>
            </w:pPr>
            <w:r w:rsidRPr="00673246">
              <w:rPr>
                <w:rFonts w:ascii="Palatino Linotype" w:hAnsi="Palatino Linotype" w:cs="Arial"/>
                <w:i/>
                <w:sz w:val="22"/>
                <w:szCs w:val="22"/>
                <w:lang w:eastAsia="es-MX"/>
              </w:rPr>
              <w:t>Ampliación del periodo de reserva</w:t>
            </w:r>
          </w:p>
        </w:tc>
        <w:tc>
          <w:tcPr>
            <w:tcW w:w="4677" w:type="dxa"/>
            <w:shd w:val="clear" w:color="auto" w:fill="auto"/>
          </w:tcPr>
          <w:p w:rsidR="00BB57FA" w:rsidRPr="00673246" w:rsidRDefault="00BB57FA" w:rsidP="00BB57FA">
            <w:pPr>
              <w:spacing w:before="20" w:after="20"/>
              <w:jc w:val="both"/>
              <w:rPr>
                <w:rFonts w:ascii="Palatino Linotype" w:hAnsi="Palatino Linotype" w:cs="Arial"/>
                <w:i/>
                <w:sz w:val="22"/>
                <w:szCs w:val="22"/>
                <w:lang w:eastAsia="es-MX"/>
              </w:rPr>
            </w:pPr>
            <w:r w:rsidRPr="00673246">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717C37" w:rsidRPr="00673246" w:rsidTr="00BB57FA">
        <w:tc>
          <w:tcPr>
            <w:tcW w:w="1129" w:type="dxa"/>
            <w:vMerge/>
            <w:shd w:val="clear" w:color="auto" w:fill="auto"/>
          </w:tcPr>
          <w:p w:rsidR="00BB57FA" w:rsidRPr="00673246" w:rsidRDefault="00BB57FA" w:rsidP="00BB57FA">
            <w:pPr>
              <w:spacing w:before="20" w:after="20"/>
              <w:jc w:val="both"/>
              <w:rPr>
                <w:rFonts w:ascii="Palatino Linotype" w:hAnsi="Palatino Linotype" w:cs="Arial"/>
                <w:i/>
                <w:sz w:val="22"/>
                <w:szCs w:val="22"/>
                <w:lang w:eastAsia="es-MX"/>
              </w:rPr>
            </w:pPr>
          </w:p>
        </w:tc>
        <w:tc>
          <w:tcPr>
            <w:tcW w:w="1990" w:type="dxa"/>
            <w:shd w:val="clear" w:color="auto" w:fill="auto"/>
          </w:tcPr>
          <w:p w:rsidR="00BB57FA" w:rsidRPr="00673246" w:rsidRDefault="00BB57FA" w:rsidP="00BB57FA">
            <w:pPr>
              <w:spacing w:before="20" w:after="20"/>
              <w:jc w:val="center"/>
              <w:rPr>
                <w:rFonts w:ascii="Palatino Linotype" w:hAnsi="Palatino Linotype" w:cs="Arial"/>
                <w:i/>
                <w:sz w:val="22"/>
                <w:szCs w:val="22"/>
                <w:lang w:eastAsia="es-MX"/>
              </w:rPr>
            </w:pPr>
            <w:r w:rsidRPr="00673246">
              <w:rPr>
                <w:rFonts w:ascii="Palatino Linotype" w:hAnsi="Palatino Linotype" w:cs="Arial"/>
                <w:i/>
                <w:sz w:val="22"/>
                <w:szCs w:val="22"/>
                <w:lang w:eastAsia="es-MX"/>
              </w:rPr>
              <w:t>Confidencial</w:t>
            </w:r>
          </w:p>
        </w:tc>
        <w:tc>
          <w:tcPr>
            <w:tcW w:w="4677" w:type="dxa"/>
            <w:shd w:val="clear" w:color="auto" w:fill="auto"/>
          </w:tcPr>
          <w:p w:rsidR="00BB57FA" w:rsidRPr="00673246" w:rsidRDefault="00BB57FA" w:rsidP="00BB57FA">
            <w:pPr>
              <w:spacing w:before="20" w:after="20"/>
              <w:jc w:val="both"/>
              <w:rPr>
                <w:rFonts w:ascii="Palatino Linotype" w:hAnsi="Palatino Linotype" w:cs="Arial"/>
                <w:i/>
                <w:sz w:val="22"/>
                <w:szCs w:val="22"/>
                <w:lang w:eastAsia="es-MX"/>
              </w:rPr>
            </w:pPr>
            <w:r w:rsidRPr="00673246">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717C37" w:rsidRPr="00673246" w:rsidTr="00BB57FA">
        <w:tc>
          <w:tcPr>
            <w:tcW w:w="1129" w:type="dxa"/>
            <w:vMerge/>
            <w:shd w:val="clear" w:color="auto" w:fill="auto"/>
          </w:tcPr>
          <w:p w:rsidR="00BB57FA" w:rsidRPr="00673246" w:rsidRDefault="00BB57FA" w:rsidP="00BB57FA">
            <w:pPr>
              <w:spacing w:before="20" w:after="20"/>
              <w:jc w:val="both"/>
              <w:rPr>
                <w:rFonts w:ascii="Palatino Linotype" w:hAnsi="Palatino Linotype" w:cs="Arial"/>
                <w:i/>
                <w:sz w:val="22"/>
                <w:szCs w:val="22"/>
                <w:lang w:eastAsia="es-MX"/>
              </w:rPr>
            </w:pPr>
          </w:p>
        </w:tc>
        <w:tc>
          <w:tcPr>
            <w:tcW w:w="1990" w:type="dxa"/>
            <w:shd w:val="clear" w:color="auto" w:fill="auto"/>
          </w:tcPr>
          <w:p w:rsidR="00BB57FA" w:rsidRPr="00673246" w:rsidRDefault="00BB57FA" w:rsidP="00BB57FA">
            <w:pPr>
              <w:spacing w:before="20" w:after="20"/>
              <w:jc w:val="center"/>
              <w:rPr>
                <w:rFonts w:ascii="Palatino Linotype" w:hAnsi="Palatino Linotype" w:cs="Arial"/>
                <w:i/>
                <w:sz w:val="22"/>
                <w:szCs w:val="22"/>
                <w:lang w:eastAsia="es-MX"/>
              </w:rPr>
            </w:pPr>
            <w:r w:rsidRPr="00673246">
              <w:rPr>
                <w:rFonts w:ascii="Palatino Linotype" w:hAnsi="Palatino Linotype" w:cs="Arial"/>
                <w:i/>
                <w:sz w:val="22"/>
                <w:szCs w:val="22"/>
                <w:lang w:eastAsia="es-MX"/>
              </w:rPr>
              <w:t>Fundamento legal</w:t>
            </w:r>
          </w:p>
        </w:tc>
        <w:tc>
          <w:tcPr>
            <w:tcW w:w="4677" w:type="dxa"/>
            <w:shd w:val="clear" w:color="auto" w:fill="auto"/>
          </w:tcPr>
          <w:p w:rsidR="00BB57FA" w:rsidRPr="00673246" w:rsidRDefault="00BB57FA" w:rsidP="00BB57FA">
            <w:pPr>
              <w:spacing w:before="20" w:after="20"/>
              <w:jc w:val="both"/>
              <w:rPr>
                <w:rFonts w:ascii="Palatino Linotype" w:hAnsi="Palatino Linotype" w:cs="Arial"/>
                <w:i/>
                <w:sz w:val="22"/>
                <w:szCs w:val="22"/>
                <w:lang w:eastAsia="es-MX"/>
              </w:rPr>
            </w:pPr>
            <w:r w:rsidRPr="00673246">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717C37" w:rsidRPr="00673246" w:rsidTr="00BB57FA">
        <w:tc>
          <w:tcPr>
            <w:tcW w:w="1129" w:type="dxa"/>
            <w:vMerge/>
            <w:shd w:val="clear" w:color="auto" w:fill="auto"/>
          </w:tcPr>
          <w:p w:rsidR="00BB57FA" w:rsidRPr="00673246" w:rsidRDefault="00BB57FA" w:rsidP="00BB57FA">
            <w:pPr>
              <w:spacing w:before="20" w:after="20"/>
              <w:jc w:val="both"/>
              <w:rPr>
                <w:rFonts w:ascii="Palatino Linotype" w:hAnsi="Palatino Linotype" w:cs="Arial"/>
                <w:i/>
                <w:sz w:val="22"/>
                <w:szCs w:val="22"/>
                <w:lang w:eastAsia="es-MX"/>
              </w:rPr>
            </w:pPr>
          </w:p>
        </w:tc>
        <w:tc>
          <w:tcPr>
            <w:tcW w:w="1990" w:type="dxa"/>
            <w:shd w:val="clear" w:color="auto" w:fill="auto"/>
          </w:tcPr>
          <w:p w:rsidR="00BB57FA" w:rsidRPr="00673246" w:rsidRDefault="00BB57FA" w:rsidP="00BB57FA">
            <w:pPr>
              <w:spacing w:before="20" w:after="20"/>
              <w:jc w:val="center"/>
              <w:rPr>
                <w:rFonts w:ascii="Palatino Linotype" w:hAnsi="Palatino Linotype" w:cs="Arial"/>
                <w:i/>
                <w:sz w:val="22"/>
                <w:szCs w:val="22"/>
                <w:lang w:eastAsia="es-MX"/>
              </w:rPr>
            </w:pPr>
            <w:r w:rsidRPr="00673246">
              <w:rPr>
                <w:rFonts w:ascii="Palatino Linotype" w:hAnsi="Palatino Linotype" w:cs="Arial"/>
                <w:i/>
                <w:sz w:val="22"/>
                <w:szCs w:val="22"/>
                <w:lang w:eastAsia="es-MX"/>
              </w:rPr>
              <w:t>Rúbrica del titular del área</w:t>
            </w:r>
          </w:p>
        </w:tc>
        <w:tc>
          <w:tcPr>
            <w:tcW w:w="4677" w:type="dxa"/>
            <w:shd w:val="clear" w:color="auto" w:fill="auto"/>
          </w:tcPr>
          <w:p w:rsidR="00BB57FA" w:rsidRPr="00673246" w:rsidRDefault="00BB57FA" w:rsidP="00BB57FA">
            <w:pPr>
              <w:spacing w:before="20" w:after="20"/>
              <w:jc w:val="both"/>
              <w:rPr>
                <w:rFonts w:ascii="Palatino Linotype" w:hAnsi="Palatino Linotype" w:cs="Arial"/>
                <w:i/>
                <w:sz w:val="22"/>
                <w:szCs w:val="22"/>
                <w:lang w:eastAsia="es-MX"/>
              </w:rPr>
            </w:pPr>
            <w:r w:rsidRPr="00673246">
              <w:rPr>
                <w:rFonts w:ascii="Palatino Linotype" w:hAnsi="Palatino Linotype" w:cs="Arial"/>
                <w:i/>
                <w:sz w:val="22"/>
                <w:szCs w:val="22"/>
                <w:lang w:eastAsia="es-MX"/>
              </w:rPr>
              <w:t>Rúbrica autógrafa de quien clasifica.</w:t>
            </w:r>
          </w:p>
        </w:tc>
      </w:tr>
      <w:tr w:rsidR="00717C37" w:rsidRPr="00673246" w:rsidTr="00BB57FA">
        <w:tc>
          <w:tcPr>
            <w:tcW w:w="1129" w:type="dxa"/>
            <w:vMerge/>
            <w:shd w:val="clear" w:color="auto" w:fill="auto"/>
          </w:tcPr>
          <w:p w:rsidR="00BB57FA" w:rsidRPr="00673246" w:rsidRDefault="00BB57FA" w:rsidP="00BB57FA">
            <w:pPr>
              <w:spacing w:before="20" w:after="20"/>
              <w:jc w:val="both"/>
              <w:rPr>
                <w:rFonts w:ascii="Palatino Linotype" w:hAnsi="Palatino Linotype" w:cs="Arial"/>
                <w:i/>
                <w:sz w:val="22"/>
                <w:szCs w:val="22"/>
                <w:lang w:eastAsia="es-MX"/>
              </w:rPr>
            </w:pPr>
          </w:p>
        </w:tc>
        <w:tc>
          <w:tcPr>
            <w:tcW w:w="1990" w:type="dxa"/>
            <w:shd w:val="clear" w:color="auto" w:fill="auto"/>
          </w:tcPr>
          <w:p w:rsidR="00BB57FA" w:rsidRPr="00673246" w:rsidRDefault="00BB57FA" w:rsidP="00BB57FA">
            <w:pPr>
              <w:spacing w:before="20" w:after="20"/>
              <w:jc w:val="center"/>
              <w:rPr>
                <w:rFonts w:ascii="Palatino Linotype" w:hAnsi="Palatino Linotype" w:cs="Arial"/>
                <w:i/>
                <w:sz w:val="22"/>
                <w:szCs w:val="22"/>
                <w:lang w:eastAsia="es-MX"/>
              </w:rPr>
            </w:pPr>
            <w:r w:rsidRPr="00673246">
              <w:rPr>
                <w:rFonts w:ascii="Palatino Linotype" w:hAnsi="Palatino Linotype" w:cs="Arial"/>
                <w:i/>
                <w:sz w:val="22"/>
                <w:szCs w:val="22"/>
                <w:lang w:eastAsia="es-MX"/>
              </w:rPr>
              <w:t>Fecha de desclasificación</w:t>
            </w:r>
          </w:p>
        </w:tc>
        <w:tc>
          <w:tcPr>
            <w:tcW w:w="4677" w:type="dxa"/>
            <w:shd w:val="clear" w:color="auto" w:fill="auto"/>
          </w:tcPr>
          <w:p w:rsidR="00BB57FA" w:rsidRPr="00673246" w:rsidRDefault="00BB57FA" w:rsidP="00BB57FA">
            <w:pPr>
              <w:spacing w:before="20" w:after="20"/>
              <w:jc w:val="both"/>
              <w:rPr>
                <w:rFonts w:ascii="Palatino Linotype" w:hAnsi="Palatino Linotype" w:cs="Arial"/>
                <w:i/>
                <w:sz w:val="22"/>
                <w:szCs w:val="22"/>
                <w:lang w:eastAsia="es-MX"/>
              </w:rPr>
            </w:pPr>
            <w:r w:rsidRPr="00673246">
              <w:rPr>
                <w:rFonts w:ascii="Palatino Linotype" w:hAnsi="Palatino Linotype" w:cs="Arial"/>
                <w:i/>
                <w:sz w:val="22"/>
                <w:szCs w:val="22"/>
                <w:lang w:eastAsia="es-MX"/>
              </w:rPr>
              <w:t>Se anotará la fecha en que se desclasifica el documento.</w:t>
            </w:r>
          </w:p>
        </w:tc>
      </w:tr>
      <w:tr w:rsidR="00717C37" w:rsidRPr="00673246" w:rsidTr="00BB57FA">
        <w:tc>
          <w:tcPr>
            <w:tcW w:w="1129" w:type="dxa"/>
            <w:vMerge/>
            <w:shd w:val="clear" w:color="auto" w:fill="auto"/>
          </w:tcPr>
          <w:p w:rsidR="00BB57FA" w:rsidRPr="00673246" w:rsidRDefault="00BB57FA" w:rsidP="00BB57FA">
            <w:pPr>
              <w:spacing w:before="20" w:after="20"/>
              <w:jc w:val="both"/>
              <w:rPr>
                <w:rFonts w:ascii="Palatino Linotype" w:hAnsi="Palatino Linotype" w:cs="Arial"/>
                <w:i/>
                <w:sz w:val="22"/>
                <w:szCs w:val="22"/>
                <w:lang w:eastAsia="es-MX"/>
              </w:rPr>
            </w:pPr>
          </w:p>
        </w:tc>
        <w:tc>
          <w:tcPr>
            <w:tcW w:w="1990" w:type="dxa"/>
            <w:shd w:val="clear" w:color="auto" w:fill="auto"/>
          </w:tcPr>
          <w:p w:rsidR="00BB57FA" w:rsidRPr="00673246" w:rsidRDefault="00BB57FA" w:rsidP="00BB57FA">
            <w:pPr>
              <w:spacing w:before="20" w:after="20"/>
              <w:jc w:val="center"/>
              <w:rPr>
                <w:rFonts w:ascii="Palatino Linotype" w:hAnsi="Palatino Linotype" w:cs="Arial"/>
                <w:i/>
                <w:sz w:val="22"/>
                <w:szCs w:val="22"/>
                <w:lang w:eastAsia="es-MX"/>
              </w:rPr>
            </w:pPr>
            <w:r w:rsidRPr="00673246">
              <w:rPr>
                <w:rFonts w:ascii="Palatino Linotype" w:hAnsi="Palatino Linotype" w:cs="Arial"/>
                <w:i/>
                <w:sz w:val="22"/>
                <w:szCs w:val="22"/>
                <w:lang w:eastAsia="es-MX"/>
              </w:rPr>
              <w:t>Rúbrica y cargo del servidor público</w:t>
            </w:r>
          </w:p>
        </w:tc>
        <w:tc>
          <w:tcPr>
            <w:tcW w:w="4677" w:type="dxa"/>
            <w:shd w:val="clear" w:color="auto" w:fill="auto"/>
            <w:vAlign w:val="center"/>
          </w:tcPr>
          <w:p w:rsidR="00BB57FA" w:rsidRPr="00673246" w:rsidRDefault="00BB57FA" w:rsidP="00BB57FA">
            <w:pPr>
              <w:spacing w:before="20" w:after="20"/>
              <w:rPr>
                <w:rFonts w:ascii="Palatino Linotype" w:hAnsi="Palatino Linotype" w:cs="Arial"/>
                <w:i/>
                <w:sz w:val="22"/>
                <w:szCs w:val="22"/>
                <w:lang w:eastAsia="es-MX"/>
              </w:rPr>
            </w:pPr>
            <w:r w:rsidRPr="00673246">
              <w:rPr>
                <w:rFonts w:ascii="Palatino Linotype" w:hAnsi="Palatino Linotype" w:cs="Arial"/>
                <w:i/>
                <w:sz w:val="22"/>
                <w:szCs w:val="22"/>
                <w:lang w:eastAsia="es-MX"/>
              </w:rPr>
              <w:t>Rúbrica autógrafa de quien desclasifica.</w:t>
            </w:r>
          </w:p>
        </w:tc>
      </w:tr>
    </w:tbl>
    <w:p w:rsidR="00BB57FA" w:rsidRPr="00673246" w:rsidRDefault="00BB57FA" w:rsidP="00BB57FA">
      <w:pPr>
        <w:spacing w:before="20" w:after="20"/>
        <w:ind w:left="709" w:right="709"/>
        <w:jc w:val="both"/>
        <w:rPr>
          <w:rFonts w:ascii="Palatino Linotype" w:hAnsi="Palatino Linotype" w:cs="Arial"/>
          <w:i/>
          <w:sz w:val="22"/>
          <w:szCs w:val="22"/>
          <w:lang w:eastAsia="es-MX"/>
        </w:rPr>
      </w:pPr>
      <w:r w:rsidRPr="00673246">
        <w:rPr>
          <w:rFonts w:ascii="Palatino Linotype" w:hAnsi="Palatino Linotype" w:cs="Arial"/>
          <w:i/>
          <w:sz w:val="22"/>
          <w:szCs w:val="22"/>
          <w:lang w:eastAsia="es-MX"/>
        </w:rPr>
        <w:t>…”</w:t>
      </w:r>
    </w:p>
    <w:p w:rsidR="00BB57FA" w:rsidRPr="00673246" w:rsidRDefault="00BB57FA" w:rsidP="00BB57FA">
      <w:pPr>
        <w:spacing w:before="20" w:after="20"/>
        <w:ind w:left="709" w:right="709"/>
        <w:jc w:val="both"/>
        <w:rPr>
          <w:rFonts w:ascii="Palatino Linotype" w:hAnsi="Palatino Linotype" w:cs="Arial"/>
          <w:i/>
          <w:sz w:val="22"/>
          <w:szCs w:val="22"/>
          <w:lang w:eastAsia="es-MX"/>
        </w:rPr>
      </w:pPr>
      <w:r w:rsidRPr="00673246">
        <w:rPr>
          <w:rFonts w:ascii="Palatino Linotype" w:hAnsi="Palatino Linotype" w:cs="Arial"/>
          <w:i/>
          <w:sz w:val="22"/>
          <w:szCs w:val="22"/>
          <w:lang w:eastAsia="es-MX"/>
        </w:rPr>
        <w:t>(Énfasis Añadido)</w:t>
      </w:r>
    </w:p>
    <w:p w:rsidR="00BB57FA" w:rsidRPr="00673246" w:rsidRDefault="00BB57FA" w:rsidP="00BB57F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673246">
        <w:rPr>
          <w:rFonts w:ascii="Palatino Linotype" w:hAnsi="Palatino Linotype" w:cs="Arial"/>
        </w:rPr>
        <w:lastRenderedPageBreak/>
        <w:t>Por lo tanto,</w:t>
      </w:r>
      <w:r w:rsidRPr="00673246">
        <w:rPr>
          <w:rFonts w:ascii="Palatino Linotype" w:hAnsi="Palatino Linotype"/>
        </w:rPr>
        <w:t xml:space="preserve"> es importante referir que </w:t>
      </w:r>
      <w:r w:rsidRPr="00673246">
        <w:rPr>
          <w:rFonts w:ascii="Palatino Linotype" w:hAnsi="Palatino Linotype"/>
          <w:b/>
        </w:rPr>
        <w:t>EL SUJETO OBLIGADO</w:t>
      </w:r>
      <w:r w:rsidRPr="00673246">
        <w:rPr>
          <w:rFonts w:ascii="Palatino Linotype" w:hAnsi="Palatino Linotype"/>
        </w:rPr>
        <w:t xml:space="preserve"> deberá seguir el procedimiento legal establecido para su </w:t>
      </w:r>
      <w:r w:rsidRPr="00673246">
        <w:rPr>
          <w:rFonts w:ascii="Palatino Linotype" w:hAnsi="Palatino Linotype"/>
          <w:lang w:eastAsia="es-MX"/>
        </w:rPr>
        <w:t>clasificación</w:t>
      </w:r>
      <w:r w:rsidRPr="00673246">
        <w:rPr>
          <w:rFonts w:ascii="Palatino Linotype" w:hAnsi="Palatino Linotype"/>
        </w:rPr>
        <w:t>, esto es, que su Comité de</w:t>
      </w:r>
      <w:r w:rsidRPr="00673246">
        <w:rPr>
          <w:rFonts w:ascii="Palatino Linotype" w:hAnsi="Palatino Linotype" w:cs="Arial"/>
        </w:rPr>
        <w:t xml:space="preserve"> Transparencia emita </w:t>
      </w:r>
      <w:r w:rsidRPr="00673246">
        <w:rPr>
          <w:rFonts w:ascii="Palatino Linotype" w:hAnsi="Palatino Linotype" w:cs="Arial"/>
          <w:lang w:val="es-ES_tradnl"/>
        </w:rPr>
        <w:t>un</w:t>
      </w:r>
      <w:r w:rsidRPr="00673246">
        <w:rPr>
          <w:rFonts w:ascii="Palatino Linotype" w:hAnsi="Palatino Linotype" w:cs="Arial"/>
        </w:rPr>
        <w:t xml:space="preserve"> Acuerdo de Clasificación que cumpla con las formalidades previstas, antes citadas</w:t>
      </w:r>
      <w:r w:rsidRPr="00673246">
        <w:rPr>
          <w:rFonts w:ascii="Palatino Linotype" w:hAnsi="Palatino Linotype" w:cs="Arial"/>
          <w:b/>
        </w:rPr>
        <w:t xml:space="preserve"> </w:t>
      </w:r>
      <w:r w:rsidRPr="00673246">
        <w:rPr>
          <w:rFonts w:ascii="Palatino Linotype" w:hAnsi="Palatino Linotype" w:cs="Arial"/>
        </w:rPr>
        <w:t xml:space="preserve">que la sustente, en el </w:t>
      </w:r>
      <w:r w:rsidRPr="00673246">
        <w:rPr>
          <w:rFonts w:ascii="Palatino Linotype" w:hAnsi="Palatino Linotype" w:cs="Arial"/>
          <w:lang w:eastAsia="es-MX"/>
        </w:rPr>
        <w:t>que</w:t>
      </w:r>
      <w:r w:rsidRPr="00673246">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3F4FD7" w:rsidRPr="00673246" w:rsidRDefault="002D119F" w:rsidP="00D41F8D">
      <w:pPr>
        <w:spacing w:before="100" w:beforeAutospacing="1" w:after="100" w:afterAutospacing="1" w:line="360" w:lineRule="auto"/>
        <w:ind w:right="49"/>
        <w:jc w:val="both"/>
        <w:rPr>
          <w:rFonts w:ascii="Palatino Linotype" w:hAnsi="Palatino Linotype"/>
        </w:rPr>
      </w:pPr>
      <w:r w:rsidRPr="00673246">
        <w:rPr>
          <w:rFonts w:ascii="Palatino Linotype" w:hAnsi="Palatino Linotype"/>
        </w:rPr>
        <w:t xml:space="preserve">No pasa desapercibido para ésta </w:t>
      </w:r>
      <w:r w:rsidR="003F4FD7" w:rsidRPr="00673246">
        <w:rPr>
          <w:rFonts w:ascii="Palatino Linotype" w:hAnsi="Palatino Linotype"/>
        </w:rPr>
        <w:t xml:space="preserve">Ponencia Resolutora, </w:t>
      </w:r>
      <w:r w:rsidRPr="00673246">
        <w:rPr>
          <w:rFonts w:ascii="Palatino Linotype" w:hAnsi="Palatino Linotype"/>
        </w:rPr>
        <w:t>el</w:t>
      </w:r>
      <w:r w:rsidR="003F4FD7" w:rsidRPr="00673246">
        <w:rPr>
          <w:rFonts w:ascii="Palatino Linotype" w:hAnsi="Palatino Linotype"/>
        </w:rPr>
        <w:t xml:space="preserve"> que se de vista al Titular del Órgano de Control Interno de éste Instituto con la finalidad de que en términos del artículo 190 de la Ley de Transparencia y Acceso a la Información Pública del Estado de México y Municipios, determine lo procedente; toda vez que, como se puede observar </w:t>
      </w:r>
      <w:r w:rsidR="00243056" w:rsidRPr="00673246">
        <w:rPr>
          <w:rFonts w:ascii="Palatino Linotype" w:hAnsi="Palatino Linotype"/>
        </w:rPr>
        <w:t>que de la documentación que se entregó en respuesta</w:t>
      </w:r>
      <w:r w:rsidR="003F4FD7" w:rsidRPr="00673246">
        <w:rPr>
          <w:rFonts w:ascii="Palatino Linotype" w:hAnsi="Palatino Linotype"/>
        </w:rPr>
        <w:t xml:space="preserve">, </w:t>
      </w:r>
      <w:r w:rsidR="003F4FD7" w:rsidRPr="00673246">
        <w:rPr>
          <w:rFonts w:ascii="Palatino Linotype" w:hAnsi="Palatino Linotype"/>
          <w:b/>
        </w:rPr>
        <w:t xml:space="preserve">EL SUJETO OBLIGADO </w:t>
      </w:r>
      <w:r w:rsidR="003F4FD7" w:rsidRPr="00673246">
        <w:rPr>
          <w:rFonts w:ascii="Palatino Linotype" w:hAnsi="Palatino Linotype"/>
        </w:rPr>
        <w:t>dejó visibles datos considerados personales en los documentos probatorios del grado de estudios de los servidores públicos en cuestión</w:t>
      </w:r>
      <w:r w:rsidR="00243056" w:rsidRPr="00673246">
        <w:rPr>
          <w:rFonts w:ascii="Palatino Linotype" w:hAnsi="Palatino Linotype"/>
        </w:rPr>
        <w:t>, asi como las fichas curriculares en virtud de que no salvaguardo los correos personales; así como números telefónicos particulares de los servidores públicos</w:t>
      </w:r>
      <w:r w:rsidR="003F4FD7" w:rsidRPr="00673246">
        <w:rPr>
          <w:rFonts w:ascii="Palatino Linotype" w:hAnsi="Palatino Linotype"/>
        </w:rPr>
        <w:t>.</w:t>
      </w:r>
    </w:p>
    <w:p w:rsidR="001A05FA" w:rsidRPr="00673246" w:rsidRDefault="001A05FA" w:rsidP="001A05FA">
      <w:pPr>
        <w:spacing w:before="240" w:after="240" w:line="360" w:lineRule="auto"/>
        <w:jc w:val="both"/>
        <w:rPr>
          <w:rFonts w:ascii="Palatino Linotype" w:hAnsi="Palatino Linotype"/>
        </w:rPr>
      </w:pPr>
      <w:r w:rsidRPr="00673246">
        <w:rPr>
          <w:rFonts w:ascii="Palatino Linotype" w:hAnsi="Palatino Linotype" w:cs="Arial"/>
          <w:lang w:eastAsia="es-MX"/>
        </w:rPr>
        <w:t>En consecuencia</w:t>
      </w:r>
      <w:r w:rsidRPr="00673246">
        <w:rPr>
          <w:rFonts w:ascii="Palatino Linotype" w:hAnsi="Palatino Linotype" w:cs="Arial"/>
          <w:b/>
          <w:lang w:eastAsia="es-MX"/>
        </w:rPr>
        <w:t xml:space="preserve">, </w:t>
      </w:r>
      <w:r w:rsidRPr="00673246">
        <w:rPr>
          <w:rFonts w:ascii="Palatino Linotype" w:hAnsi="Palatino Linotype" w:cs="Arial"/>
          <w:lang w:eastAsia="es-MX"/>
        </w:rPr>
        <w:t>el Pleno de este Instituto</w:t>
      </w:r>
      <w:r w:rsidRPr="00673246">
        <w:rPr>
          <w:rFonts w:ascii="Palatino Linotype" w:hAnsi="Palatino Linotype"/>
        </w:rPr>
        <w:t xml:space="preserve">, en términos de lo dispuesto en el artículo 186, fracción II de la Ley de Transparencia y Acceso a la </w:t>
      </w:r>
      <w:r w:rsidRPr="00673246">
        <w:rPr>
          <w:rFonts w:ascii="Palatino Linotype" w:hAnsi="Palatino Linotype" w:cs="Arial"/>
        </w:rPr>
        <w:t>Información</w:t>
      </w:r>
      <w:r w:rsidRPr="00673246">
        <w:rPr>
          <w:rFonts w:ascii="Palatino Linotype" w:hAnsi="Palatino Linotype"/>
        </w:rPr>
        <w:t xml:space="preserve"> Pública del Estado de México y Municipios, determina calificar de </w:t>
      </w:r>
      <w:r w:rsidR="002D119F" w:rsidRPr="00673246">
        <w:rPr>
          <w:rFonts w:ascii="Palatino Linotype" w:hAnsi="Palatino Linotype"/>
          <w:b/>
        </w:rPr>
        <w:t xml:space="preserve">parcialmente </w:t>
      </w:r>
      <w:r w:rsidRPr="00673246">
        <w:rPr>
          <w:rFonts w:ascii="Palatino Linotype" w:hAnsi="Palatino Linotype"/>
          <w:b/>
        </w:rPr>
        <w:t>fundadas</w:t>
      </w:r>
      <w:r w:rsidRPr="00673246">
        <w:rPr>
          <w:rFonts w:ascii="Palatino Linotype" w:hAnsi="Palatino Linotype"/>
        </w:rPr>
        <w:t xml:space="preserve"> las razones o </w:t>
      </w:r>
      <w:r w:rsidRPr="00673246">
        <w:rPr>
          <w:rFonts w:ascii="Palatino Linotype" w:hAnsi="Palatino Linotype"/>
        </w:rPr>
        <w:lastRenderedPageBreak/>
        <w:t xml:space="preserve">motivos de inconformidad señaladas por </w:t>
      </w:r>
      <w:r w:rsidRPr="00673246">
        <w:rPr>
          <w:rFonts w:ascii="Palatino Linotype" w:hAnsi="Palatino Linotype"/>
          <w:b/>
        </w:rPr>
        <w:t xml:space="preserve">EL RECURRENTE; </w:t>
      </w:r>
      <w:r w:rsidRPr="00673246">
        <w:rPr>
          <w:rFonts w:ascii="Palatino Linotype" w:hAnsi="Palatino Linotype"/>
        </w:rPr>
        <w:t xml:space="preserve">toda vez que, </w:t>
      </w:r>
      <w:r w:rsidRPr="00673246">
        <w:rPr>
          <w:rFonts w:ascii="Palatino Linotype" w:hAnsi="Palatino Linotype"/>
          <w:b/>
        </w:rPr>
        <w:t xml:space="preserve">EL SUJETO OBLIGADO </w:t>
      </w:r>
      <w:r w:rsidRPr="00673246">
        <w:rPr>
          <w:rFonts w:ascii="Palatino Linotype" w:hAnsi="Palatino Linotype"/>
        </w:rPr>
        <w:t xml:space="preserve">hizo entrega de </w:t>
      </w:r>
      <w:r w:rsidR="002D119F" w:rsidRPr="00673246">
        <w:rPr>
          <w:rFonts w:ascii="Palatino Linotype" w:hAnsi="Palatino Linotype"/>
        </w:rPr>
        <w:t xml:space="preserve">parte de </w:t>
      </w:r>
      <w:r w:rsidRPr="00673246">
        <w:rPr>
          <w:rFonts w:ascii="Palatino Linotype" w:hAnsi="Palatino Linotype"/>
        </w:rPr>
        <w:t xml:space="preserve">la información solicitada y especifico los pasos para acceder a la misma en la página oficial del Municipio; por lo que, lo procedente es </w:t>
      </w:r>
      <w:r w:rsidRPr="00673246">
        <w:rPr>
          <w:rFonts w:ascii="Palatino Linotype" w:hAnsi="Palatino Linotype"/>
          <w:b/>
        </w:rPr>
        <w:t>M</w:t>
      </w:r>
      <w:r w:rsidR="002D119F" w:rsidRPr="00673246">
        <w:rPr>
          <w:rFonts w:ascii="Palatino Linotype" w:hAnsi="Palatino Linotype"/>
          <w:b/>
        </w:rPr>
        <w:t>ODIFIC</w:t>
      </w:r>
      <w:r w:rsidRPr="00673246">
        <w:rPr>
          <w:rFonts w:ascii="Palatino Linotype" w:hAnsi="Palatino Linotype"/>
          <w:b/>
        </w:rPr>
        <w:t>AR</w:t>
      </w:r>
      <w:r w:rsidRPr="00673246">
        <w:rPr>
          <w:rFonts w:ascii="Palatino Linotype" w:hAnsi="Palatino Linotype"/>
        </w:rPr>
        <w:t xml:space="preserve"> la respuesta del </w:t>
      </w:r>
      <w:r w:rsidRPr="00673246">
        <w:rPr>
          <w:rFonts w:ascii="Palatino Linotype" w:hAnsi="Palatino Linotype"/>
          <w:b/>
        </w:rPr>
        <w:t>SUJET</w:t>
      </w:r>
      <w:r w:rsidR="002D119F" w:rsidRPr="00673246">
        <w:rPr>
          <w:rFonts w:ascii="Palatino Linotype" w:hAnsi="Palatino Linotype"/>
          <w:b/>
        </w:rPr>
        <w:t xml:space="preserve">O OBLIGADO </w:t>
      </w:r>
      <w:r w:rsidR="002D119F" w:rsidRPr="00673246">
        <w:rPr>
          <w:rFonts w:ascii="Palatino Linotype" w:hAnsi="Palatino Linotype"/>
        </w:rPr>
        <w:t>y ordenar la entrega de la información que ha quedado precisada.</w:t>
      </w:r>
    </w:p>
    <w:p w:rsidR="00D41F8D" w:rsidRPr="00673246" w:rsidRDefault="00D41F8D" w:rsidP="00D41F8D">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673246">
        <w:rPr>
          <w:rFonts w:ascii="Palatino Linotype" w:eastAsia="Calibri" w:hAnsi="Palatino Linotype" w:cs="Arial"/>
        </w:rPr>
        <w:t xml:space="preserve">Así, con </w:t>
      </w:r>
      <w:r w:rsidRPr="00673246">
        <w:rPr>
          <w:rFonts w:ascii="Palatino Linotype" w:hAnsi="Palatino Linotype" w:cs="Arial"/>
        </w:rPr>
        <w:t>fundamento</w:t>
      </w:r>
      <w:r w:rsidRPr="00673246">
        <w:rPr>
          <w:rFonts w:ascii="Palatino Linotype" w:eastAsia="Calibri" w:hAnsi="Palatino Linotype" w:cs="Arial"/>
        </w:rPr>
        <w:t xml:space="preserve"> en lo prescrito en los artículos 5, </w:t>
      </w:r>
      <w:r w:rsidRPr="00673246">
        <w:rPr>
          <w:rFonts w:ascii="Palatino Linotype" w:hAnsi="Palatino Linotype"/>
        </w:rPr>
        <w:t xml:space="preserve">párrafos vigésimo, vigésimo primero y vigésimo </w:t>
      </w:r>
      <w:r w:rsidRPr="00673246">
        <w:rPr>
          <w:rFonts w:ascii="Palatino Linotype" w:hAnsi="Palatino Linotype" w:cs="Arial"/>
        </w:rPr>
        <w:t>segundo,</w:t>
      </w:r>
      <w:r w:rsidRPr="00673246">
        <w:rPr>
          <w:rFonts w:ascii="Palatino Linotype" w:hAnsi="Palatino Linotype"/>
        </w:rPr>
        <w:t xml:space="preserve"> </w:t>
      </w:r>
      <w:r w:rsidRPr="00673246">
        <w:rPr>
          <w:rFonts w:ascii="Palatino Linotype" w:hAnsi="Palatino Linotype" w:cs="Arial"/>
        </w:rPr>
        <w:t>fracciones</w:t>
      </w:r>
      <w:r w:rsidRPr="00673246">
        <w:rPr>
          <w:rFonts w:ascii="Palatino Linotype" w:hAnsi="Palatino Linotype"/>
        </w:rPr>
        <w:t xml:space="preserve"> IV y V,</w:t>
      </w:r>
      <w:r w:rsidRPr="00673246">
        <w:rPr>
          <w:rFonts w:ascii="Palatino Linotype" w:eastAsia="Calibri" w:hAnsi="Palatino Linotype" w:cs="Arial"/>
        </w:rPr>
        <w:t xml:space="preserve"> de la Constitución Política del Estado Libre y Soberano de México y los artículos </w:t>
      </w:r>
      <w:r w:rsidRPr="00673246">
        <w:rPr>
          <w:rFonts w:ascii="Palatino Linotype" w:hAnsi="Palatino Linotype"/>
        </w:rPr>
        <w:t xml:space="preserve">2, </w:t>
      </w:r>
      <w:r w:rsidRPr="00673246">
        <w:rPr>
          <w:rFonts w:ascii="Palatino Linotype" w:hAnsi="Palatino Linotype" w:cs="Arial"/>
        </w:rPr>
        <w:t>fracción</w:t>
      </w:r>
      <w:r w:rsidRPr="00673246">
        <w:rPr>
          <w:rFonts w:ascii="Palatino Linotype" w:hAnsi="Palatino Linotype"/>
        </w:rPr>
        <w:t xml:space="preserve"> II, 9, </w:t>
      </w:r>
      <w:r w:rsidRPr="00673246">
        <w:rPr>
          <w:rFonts w:ascii="Palatino Linotype" w:hAnsi="Palatino Linotype" w:cs="Arial"/>
          <w:lang w:val="es-ES_tradnl"/>
        </w:rPr>
        <w:t>29</w:t>
      </w:r>
      <w:r w:rsidRPr="00673246">
        <w:rPr>
          <w:rFonts w:ascii="Palatino Linotype" w:hAnsi="Palatino Linotype"/>
        </w:rPr>
        <w:t xml:space="preserve">, 36, fracciones I y II, 176, 178, 179, 181, 185, fracción I, 186 y 188 </w:t>
      </w:r>
      <w:r w:rsidRPr="00673246">
        <w:rPr>
          <w:rFonts w:ascii="Palatino Linotype" w:eastAsia="Calibri" w:hAnsi="Palatino Linotype" w:cs="Arial"/>
        </w:rPr>
        <w:t xml:space="preserve">de la Ley de Transparencia y Acceso a la Información Pública del Estado de México y </w:t>
      </w:r>
      <w:r w:rsidRPr="00673246">
        <w:rPr>
          <w:rFonts w:ascii="Palatino Linotype" w:hAnsi="Palatino Linotype" w:cs="Arial"/>
        </w:rPr>
        <w:t>Municipios</w:t>
      </w:r>
      <w:r w:rsidRPr="00673246">
        <w:rPr>
          <w:rFonts w:ascii="Palatino Linotype" w:eastAsia="Calibri" w:hAnsi="Palatino Linotype" w:cs="Arial"/>
        </w:rPr>
        <w:t xml:space="preserve">, </w:t>
      </w:r>
      <w:r w:rsidRPr="00673246">
        <w:rPr>
          <w:rFonts w:ascii="Palatino Linotype" w:hAnsi="Palatino Linotype"/>
        </w:rPr>
        <w:t>este</w:t>
      </w:r>
      <w:r w:rsidRPr="00673246">
        <w:rPr>
          <w:rFonts w:ascii="Palatino Linotype" w:eastAsia="Calibri" w:hAnsi="Palatino Linotype" w:cs="Arial"/>
        </w:rPr>
        <w:t xml:space="preserve"> Pleno:</w:t>
      </w:r>
    </w:p>
    <w:p w:rsidR="00D41F8D" w:rsidRPr="00673246" w:rsidRDefault="00D41F8D" w:rsidP="00D41F8D">
      <w:pPr>
        <w:spacing w:before="240" w:after="100" w:afterAutospacing="1" w:line="360" w:lineRule="auto"/>
        <w:jc w:val="center"/>
        <w:rPr>
          <w:rFonts w:ascii="Palatino Linotype" w:hAnsi="Palatino Linotype"/>
          <w:b/>
          <w:bCs/>
          <w:spacing w:val="60"/>
          <w:sz w:val="28"/>
        </w:rPr>
      </w:pPr>
      <w:r w:rsidRPr="00673246">
        <w:rPr>
          <w:rFonts w:ascii="Palatino Linotype" w:hAnsi="Palatino Linotype"/>
          <w:b/>
          <w:bCs/>
          <w:spacing w:val="60"/>
          <w:sz w:val="28"/>
        </w:rPr>
        <w:t>RESUELVE</w:t>
      </w:r>
    </w:p>
    <w:p w:rsidR="001A05FA" w:rsidRPr="00673246" w:rsidRDefault="001A05FA" w:rsidP="001A05FA">
      <w:pPr>
        <w:spacing w:before="240" w:after="240" w:line="360" w:lineRule="auto"/>
        <w:jc w:val="both"/>
        <w:rPr>
          <w:rFonts w:ascii="Palatino Linotype" w:hAnsi="Palatino Linotype" w:cs="Arial"/>
          <w:lang w:val="es-ES"/>
        </w:rPr>
      </w:pPr>
      <w:r w:rsidRPr="00673246">
        <w:rPr>
          <w:rFonts w:ascii="Palatino Linotype" w:hAnsi="Palatino Linotype" w:cs="Arial"/>
          <w:b/>
          <w:sz w:val="28"/>
          <w:szCs w:val="28"/>
        </w:rPr>
        <w:t>PRIMERO</w:t>
      </w:r>
      <w:r w:rsidRPr="00673246">
        <w:rPr>
          <w:rFonts w:ascii="Palatino Linotype" w:hAnsi="Palatino Linotype" w:cs="Arial"/>
          <w:sz w:val="28"/>
          <w:szCs w:val="28"/>
        </w:rPr>
        <w:t>.</w:t>
      </w:r>
      <w:r w:rsidRPr="00673246">
        <w:rPr>
          <w:rFonts w:ascii="Palatino Linotype" w:hAnsi="Palatino Linotype" w:cs="Arial"/>
        </w:rPr>
        <w:t xml:space="preserve"> Resultan </w:t>
      </w:r>
      <w:r w:rsidR="002D119F" w:rsidRPr="00673246">
        <w:rPr>
          <w:rFonts w:ascii="Palatino Linotype" w:hAnsi="Palatino Linotype" w:cs="Arial"/>
          <w:b/>
        </w:rPr>
        <w:t xml:space="preserve">parcialmente </w:t>
      </w:r>
      <w:r w:rsidRPr="00673246">
        <w:rPr>
          <w:rFonts w:ascii="Palatino Linotype" w:hAnsi="Palatino Linotype" w:cs="Arial"/>
          <w:b/>
        </w:rPr>
        <w:t>fundadas</w:t>
      </w:r>
      <w:r w:rsidRPr="00673246">
        <w:rPr>
          <w:rFonts w:ascii="Palatino Linotype" w:hAnsi="Palatino Linotype" w:cs="Arial"/>
        </w:rPr>
        <w:t xml:space="preserve"> las razones o motivos de inconformidad planteadas por </w:t>
      </w:r>
      <w:r w:rsidRPr="00673246">
        <w:rPr>
          <w:rFonts w:ascii="Palatino Linotype" w:hAnsi="Palatino Linotype" w:cs="Arial"/>
          <w:b/>
        </w:rPr>
        <w:t>EL RECURRENTE</w:t>
      </w:r>
      <w:r w:rsidRPr="00673246">
        <w:rPr>
          <w:rFonts w:ascii="Palatino Linotype" w:hAnsi="Palatino Linotype" w:cs="Arial"/>
        </w:rPr>
        <w:t xml:space="preserve">, en términos del Considerando </w:t>
      </w:r>
      <w:r w:rsidRPr="00673246">
        <w:rPr>
          <w:rFonts w:ascii="Palatino Linotype" w:hAnsi="Palatino Linotype" w:cs="Arial"/>
          <w:b/>
        </w:rPr>
        <w:t>QUINTO</w:t>
      </w:r>
      <w:r w:rsidRPr="00673246">
        <w:rPr>
          <w:rFonts w:ascii="Palatino Linotype" w:hAnsi="Palatino Linotype" w:cs="Arial"/>
        </w:rPr>
        <w:t xml:space="preserve"> de la presente resolución.</w:t>
      </w:r>
    </w:p>
    <w:p w:rsidR="002D119F" w:rsidRPr="00673246" w:rsidRDefault="001A05FA" w:rsidP="002D119F">
      <w:pPr>
        <w:spacing w:before="240" w:after="240" w:line="360" w:lineRule="auto"/>
        <w:jc w:val="both"/>
        <w:rPr>
          <w:rFonts w:ascii="Palatino Linotype" w:hAnsi="Palatino Linotype" w:cs="Arial"/>
          <w:b/>
        </w:rPr>
      </w:pPr>
      <w:r w:rsidRPr="00673246">
        <w:rPr>
          <w:rFonts w:ascii="Palatino Linotype" w:hAnsi="Palatino Linotype" w:cs="Arial"/>
          <w:b/>
          <w:sz w:val="28"/>
          <w:szCs w:val="28"/>
        </w:rPr>
        <w:t>SEGUNDO</w:t>
      </w:r>
      <w:r w:rsidRPr="00673246">
        <w:rPr>
          <w:rFonts w:ascii="Palatino Linotype" w:hAnsi="Palatino Linotype" w:cs="Arial"/>
          <w:sz w:val="28"/>
          <w:szCs w:val="28"/>
        </w:rPr>
        <w:t>.</w:t>
      </w:r>
      <w:r w:rsidRPr="00673246">
        <w:rPr>
          <w:rFonts w:ascii="Palatino Linotype" w:hAnsi="Palatino Linotype" w:cs="Arial"/>
        </w:rPr>
        <w:t xml:space="preserve"> Se </w:t>
      </w:r>
      <w:r w:rsidR="002D119F" w:rsidRPr="00673246">
        <w:rPr>
          <w:rFonts w:ascii="Palatino Linotype" w:hAnsi="Palatino Linotype" w:cs="Arial"/>
          <w:b/>
        </w:rPr>
        <w:t>MODIFICA</w:t>
      </w:r>
      <w:r w:rsidRPr="00673246">
        <w:rPr>
          <w:rFonts w:ascii="Palatino Linotype" w:hAnsi="Palatino Linotype" w:cs="Arial"/>
        </w:rPr>
        <w:t xml:space="preserve"> la respuesta otorgada por </w:t>
      </w:r>
      <w:r w:rsidRPr="00673246">
        <w:rPr>
          <w:rFonts w:ascii="Palatino Linotype" w:hAnsi="Palatino Linotype" w:cs="Arial"/>
          <w:b/>
        </w:rPr>
        <w:t xml:space="preserve">EL SUJETO OBLIGADO </w:t>
      </w:r>
      <w:r w:rsidR="002D119F" w:rsidRPr="00673246">
        <w:rPr>
          <w:rFonts w:ascii="Palatino Linotype" w:hAnsi="Palatino Linotype" w:cs="Arial"/>
        </w:rPr>
        <w:t xml:space="preserve">y se </w:t>
      </w:r>
      <w:r w:rsidR="002D119F" w:rsidRPr="00673246">
        <w:rPr>
          <w:rFonts w:ascii="Palatino Linotype" w:hAnsi="Palatino Linotype" w:cs="Arial"/>
          <w:b/>
        </w:rPr>
        <w:t>ORDENA</w:t>
      </w:r>
      <w:r w:rsidR="002D119F" w:rsidRPr="00673246">
        <w:rPr>
          <w:rFonts w:ascii="Palatino Linotype" w:hAnsi="Palatino Linotype" w:cs="Arial"/>
        </w:rPr>
        <w:t xml:space="preserve"> atienda la solicitud </w:t>
      </w:r>
      <w:r w:rsidR="00243056" w:rsidRPr="00673246">
        <w:rPr>
          <w:rFonts w:ascii="Palatino Linotype" w:hAnsi="Palatino Linotype" w:cs="Arial"/>
          <w:b/>
          <w:bCs/>
        </w:rPr>
        <w:t>00030/TMASCALC/IP/2019</w:t>
      </w:r>
      <w:r w:rsidR="002D119F" w:rsidRPr="00673246">
        <w:rPr>
          <w:rFonts w:ascii="Palatino Linotype" w:hAnsi="Palatino Linotype" w:cs="Arial"/>
        </w:rPr>
        <w:t xml:space="preserve"> en </w:t>
      </w:r>
      <w:r w:rsidR="002D119F" w:rsidRPr="00673246">
        <w:rPr>
          <w:rFonts w:ascii="Palatino Linotype" w:hAnsi="Palatino Linotype"/>
          <w:szCs w:val="17"/>
          <w:lang w:eastAsia="es-ES_tradnl"/>
        </w:rPr>
        <w:t>términos</w:t>
      </w:r>
      <w:r w:rsidR="002D119F" w:rsidRPr="00673246">
        <w:rPr>
          <w:rFonts w:ascii="Palatino Linotype" w:hAnsi="Palatino Linotype" w:cs="Arial"/>
        </w:rPr>
        <w:t xml:space="preserve"> del Considerando </w:t>
      </w:r>
      <w:r w:rsidR="002D119F" w:rsidRPr="00673246">
        <w:rPr>
          <w:rFonts w:ascii="Palatino Linotype" w:hAnsi="Palatino Linotype" w:cs="Arial"/>
          <w:b/>
        </w:rPr>
        <w:t>QUINTO</w:t>
      </w:r>
      <w:r w:rsidR="002D119F" w:rsidRPr="00673246">
        <w:rPr>
          <w:rFonts w:ascii="Palatino Linotype" w:hAnsi="Palatino Linotype" w:cs="Arial"/>
        </w:rPr>
        <w:t xml:space="preserve"> </w:t>
      </w:r>
      <w:r w:rsidR="002D119F" w:rsidRPr="00673246">
        <w:rPr>
          <w:rFonts w:ascii="Palatino Linotype" w:hAnsi="Palatino Linotype"/>
        </w:rPr>
        <w:t xml:space="preserve">de la presente resolución </w:t>
      </w:r>
      <w:r w:rsidR="002D119F" w:rsidRPr="00673246">
        <w:rPr>
          <w:rFonts w:ascii="Palatino Linotype" w:hAnsi="Palatino Linotype" w:cs="Arial"/>
        </w:rPr>
        <w:t xml:space="preserve">y haga entrega al </w:t>
      </w:r>
      <w:r w:rsidR="002D119F" w:rsidRPr="00673246">
        <w:rPr>
          <w:rFonts w:ascii="Palatino Linotype" w:hAnsi="Palatino Linotype" w:cs="Arial"/>
          <w:b/>
        </w:rPr>
        <w:t>RECURRENTE</w:t>
      </w:r>
      <w:r w:rsidR="002D119F" w:rsidRPr="00673246">
        <w:rPr>
          <w:rFonts w:ascii="Palatino Linotype" w:hAnsi="Palatino Linotype" w:cs="Arial"/>
        </w:rPr>
        <w:t xml:space="preserve">, vía </w:t>
      </w:r>
      <w:r w:rsidR="002D119F" w:rsidRPr="00673246">
        <w:rPr>
          <w:rFonts w:ascii="Palatino Linotype" w:hAnsi="Palatino Linotype" w:cs="Arial"/>
          <w:b/>
        </w:rPr>
        <w:t>EL</w:t>
      </w:r>
      <w:r w:rsidR="002D119F" w:rsidRPr="00673246">
        <w:rPr>
          <w:rFonts w:ascii="Palatino Linotype" w:hAnsi="Palatino Linotype" w:cs="Arial"/>
        </w:rPr>
        <w:t xml:space="preserve"> </w:t>
      </w:r>
      <w:r w:rsidR="002D119F" w:rsidRPr="00673246">
        <w:rPr>
          <w:rFonts w:ascii="Palatino Linotype" w:hAnsi="Palatino Linotype" w:cs="Arial"/>
          <w:b/>
        </w:rPr>
        <w:t>SAIMEX</w:t>
      </w:r>
      <w:r w:rsidR="002D119F" w:rsidRPr="00673246">
        <w:rPr>
          <w:rFonts w:ascii="Palatino Linotype" w:hAnsi="Palatino Linotype" w:cs="Arial"/>
        </w:rPr>
        <w:t xml:space="preserve">, </w:t>
      </w:r>
      <w:r w:rsidR="002D119F" w:rsidRPr="00673246">
        <w:rPr>
          <w:rFonts w:ascii="Palatino Linotype" w:hAnsi="Palatino Linotype"/>
        </w:rPr>
        <w:t xml:space="preserve">en </w:t>
      </w:r>
      <w:r w:rsidR="002D119F" w:rsidRPr="00673246">
        <w:rPr>
          <w:rFonts w:ascii="Palatino Linotype" w:hAnsi="Palatino Linotype"/>
          <w:b/>
        </w:rPr>
        <w:t>versión pública</w:t>
      </w:r>
      <w:r w:rsidR="002D119F" w:rsidRPr="00673246">
        <w:rPr>
          <w:rFonts w:ascii="Palatino Linotype" w:hAnsi="Palatino Linotype"/>
        </w:rPr>
        <w:t xml:space="preserve">, de ser procedente de lo siguiente: </w:t>
      </w:r>
    </w:p>
    <w:p w:rsidR="00243056" w:rsidRPr="00673246" w:rsidRDefault="002D119F" w:rsidP="002D119F">
      <w:pPr>
        <w:ind w:left="851" w:right="902"/>
        <w:jc w:val="both"/>
        <w:rPr>
          <w:rFonts w:ascii="Palatino Linotype" w:hAnsi="Palatino Linotype"/>
          <w:i/>
          <w:iCs/>
          <w:sz w:val="22"/>
          <w:szCs w:val="22"/>
          <w:lang w:eastAsia="es-MX"/>
        </w:rPr>
      </w:pPr>
      <w:r w:rsidRPr="00673246">
        <w:rPr>
          <w:rFonts w:ascii="Palatino Linotype" w:hAnsi="Palatino Linotype"/>
          <w:i/>
          <w:iCs/>
          <w:sz w:val="22"/>
          <w:szCs w:val="22"/>
          <w:lang w:eastAsia="es-MX"/>
        </w:rPr>
        <w:t>“</w:t>
      </w:r>
      <w:r w:rsidR="00243056" w:rsidRPr="00673246">
        <w:rPr>
          <w:rFonts w:ascii="Palatino Linotype" w:hAnsi="Palatino Linotype"/>
          <w:i/>
          <w:iCs/>
          <w:sz w:val="22"/>
          <w:szCs w:val="22"/>
          <w:lang w:eastAsia="es-MX"/>
        </w:rPr>
        <w:t xml:space="preserve">a) El documento donde conste la </w:t>
      </w:r>
      <w:r w:rsidR="00AD363F" w:rsidRPr="00673246">
        <w:rPr>
          <w:rFonts w:ascii="Palatino Linotype" w:hAnsi="Palatino Linotype"/>
          <w:i/>
          <w:iCs/>
          <w:sz w:val="22"/>
          <w:szCs w:val="22"/>
          <w:lang w:eastAsia="es-MX"/>
        </w:rPr>
        <w:t xml:space="preserve">información </w:t>
      </w:r>
      <w:r w:rsidR="00243056" w:rsidRPr="00673246">
        <w:rPr>
          <w:rFonts w:ascii="Palatino Linotype" w:hAnsi="Palatino Linotype"/>
          <w:i/>
          <w:iCs/>
          <w:sz w:val="22"/>
          <w:szCs w:val="22"/>
          <w:lang w:eastAsia="es-MX"/>
        </w:rPr>
        <w:t>curricular de</w:t>
      </w:r>
      <w:r w:rsidR="00AD363F" w:rsidRPr="00673246">
        <w:rPr>
          <w:rFonts w:ascii="Palatino Linotype" w:hAnsi="Palatino Linotype"/>
          <w:i/>
          <w:iCs/>
          <w:sz w:val="22"/>
          <w:szCs w:val="22"/>
          <w:lang w:eastAsia="es-MX"/>
        </w:rPr>
        <w:t>l</w:t>
      </w:r>
      <w:r w:rsidR="00243056" w:rsidRPr="00673246">
        <w:rPr>
          <w:rFonts w:ascii="Palatino Linotype" w:hAnsi="Palatino Linotype"/>
          <w:i/>
          <w:iCs/>
          <w:sz w:val="22"/>
          <w:szCs w:val="22"/>
          <w:lang w:eastAsia="es-MX"/>
        </w:rPr>
        <w:t xml:space="preserve"> Director de Desarrollo </w:t>
      </w:r>
      <w:r w:rsidR="003A727A" w:rsidRPr="00673246">
        <w:rPr>
          <w:rFonts w:ascii="Palatino Linotype" w:hAnsi="Palatino Linotype"/>
          <w:i/>
          <w:iCs/>
          <w:sz w:val="22"/>
          <w:szCs w:val="22"/>
          <w:lang w:eastAsia="es-MX"/>
        </w:rPr>
        <w:t>Económico</w:t>
      </w:r>
      <w:r w:rsidR="00AD363F" w:rsidRPr="00673246">
        <w:rPr>
          <w:rFonts w:ascii="Palatino Linotype" w:hAnsi="Palatino Linotype"/>
          <w:i/>
          <w:iCs/>
          <w:sz w:val="22"/>
          <w:szCs w:val="22"/>
          <w:lang w:eastAsia="es-MX"/>
        </w:rPr>
        <w:t>, adscrito</w:t>
      </w:r>
      <w:r w:rsidR="00243056" w:rsidRPr="00673246">
        <w:rPr>
          <w:rFonts w:ascii="Palatino Linotype" w:hAnsi="Palatino Linotype"/>
          <w:i/>
          <w:iCs/>
          <w:sz w:val="22"/>
          <w:szCs w:val="22"/>
          <w:lang w:eastAsia="es-MX"/>
        </w:rPr>
        <w:t xml:space="preserve"> al 25 de febrero de 2019.</w:t>
      </w:r>
    </w:p>
    <w:p w:rsidR="00243056" w:rsidRPr="00673246" w:rsidRDefault="00243056" w:rsidP="002D119F">
      <w:pPr>
        <w:ind w:left="851" w:right="902"/>
        <w:jc w:val="both"/>
        <w:rPr>
          <w:rFonts w:ascii="Palatino Linotype" w:hAnsi="Palatino Linotype"/>
          <w:i/>
          <w:iCs/>
          <w:sz w:val="22"/>
          <w:szCs w:val="22"/>
          <w:lang w:eastAsia="es-MX"/>
        </w:rPr>
      </w:pPr>
    </w:p>
    <w:p w:rsidR="002D119F" w:rsidRPr="00673246" w:rsidRDefault="00243056" w:rsidP="002D119F">
      <w:pPr>
        <w:ind w:left="851" w:right="902"/>
        <w:jc w:val="both"/>
        <w:rPr>
          <w:rFonts w:ascii="Palatino Linotype" w:hAnsi="Palatino Linotype"/>
          <w:i/>
          <w:iCs/>
          <w:sz w:val="22"/>
          <w:szCs w:val="22"/>
          <w:lang w:eastAsia="es-MX"/>
        </w:rPr>
      </w:pPr>
      <w:r w:rsidRPr="00673246">
        <w:rPr>
          <w:rFonts w:ascii="Palatino Linotype" w:hAnsi="Palatino Linotype"/>
          <w:i/>
          <w:iCs/>
          <w:sz w:val="22"/>
          <w:szCs w:val="22"/>
          <w:lang w:eastAsia="es-MX"/>
        </w:rPr>
        <w:t xml:space="preserve">b) </w:t>
      </w:r>
      <w:r w:rsidR="00AD363F" w:rsidRPr="00673246">
        <w:rPr>
          <w:rFonts w:ascii="Palatino Linotype" w:hAnsi="Palatino Linotype"/>
          <w:i/>
          <w:iCs/>
          <w:sz w:val="22"/>
          <w:szCs w:val="22"/>
          <w:lang w:eastAsia="es-MX"/>
        </w:rPr>
        <w:t>Documento que acredite el grado de estudios (título y/o cédula profesional)</w:t>
      </w:r>
      <w:r w:rsidRPr="00673246">
        <w:rPr>
          <w:rFonts w:ascii="Palatino Linotype" w:hAnsi="Palatino Linotype"/>
          <w:i/>
          <w:iCs/>
          <w:sz w:val="22"/>
          <w:szCs w:val="22"/>
          <w:lang w:eastAsia="es-MX"/>
        </w:rPr>
        <w:t xml:space="preserve"> de</w:t>
      </w:r>
      <w:r w:rsidR="00AD363F" w:rsidRPr="00673246">
        <w:rPr>
          <w:rFonts w:ascii="Palatino Linotype" w:hAnsi="Palatino Linotype"/>
          <w:i/>
          <w:iCs/>
          <w:sz w:val="22"/>
          <w:szCs w:val="22"/>
          <w:lang w:eastAsia="es-MX"/>
        </w:rPr>
        <w:t>l Presidente Municipal,</w:t>
      </w:r>
      <w:r w:rsidRPr="00673246">
        <w:rPr>
          <w:rFonts w:ascii="Palatino Linotype" w:hAnsi="Palatino Linotype"/>
          <w:i/>
          <w:iCs/>
          <w:sz w:val="22"/>
          <w:szCs w:val="22"/>
          <w:lang w:eastAsia="es-MX"/>
        </w:rPr>
        <w:t xml:space="preserve"> Directora de Ecología</w:t>
      </w:r>
      <w:r w:rsidR="00AD363F" w:rsidRPr="00673246">
        <w:rPr>
          <w:rFonts w:ascii="Palatino Linotype" w:hAnsi="Palatino Linotype"/>
          <w:i/>
          <w:iCs/>
          <w:sz w:val="22"/>
          <w:szCs w:val="22"/>
          <w:lang w:eastAsia="es-MX"/>
        </w:rPr>
        <w:t xml:space="preserve"> y Director de Protección Civil, adscritos </w:t>
      </w:r>
      <w:r w:rsidR="002D119F" w:rsidRPr="00673246">
        <w:rPr>
          <w:rFonts w:ascii="Palatino Linotype" w:hAnsi="Palatino Linotype"/>
          <w:i/>
          <w:iCs/>
          <w:sz w:val="22"/>
          <w:szCs w:val="22"/>
          <w:lang w:eastAsia="es-MX"/>
        </w:rPr>
        <w:t>al 25 de febrero de 2019.</w:t>
      </w:r>
    </w:p>
    <w:p w:rsidR="002D119F" w:rsidRPr="00673246" w:rsidRDefault="002D119F" w:rsidP="002D119F">
      <w:pPr>
        <w:ind w:left="851" w:right="902"/>
        <w:jc w:val="both"/>
        <w:rPr>
          <w:rFonts w:ascii="Palatino Linotype" w:hAnsi="Palatino Linotype"/>
          <w:i/>
          <w:iCs/>
          <w:sz w:val="22"/>
          <w:szCs w:val="22"/>
          <w:lang w:eastAsia="es-MX"/>
        </w:rPr>
      </w:pPr>
    </w:p>
    <w:p w:rsidR="004D3881" w:rsidRPr="00673246" w:rsidRDefault="002D119F" w:rsidP="002D119F">
      <w:pPr>
        <w:ind w:left="851" w:right="902"/>
        <w:jc w:val="both"/>
        <w:rPr>
          <w:rFonts w:ascii="Palatino Linotype" w:hAnsi="Palatino Linotype"/>
          <w:i/>
          <w:iCs/>
          <w:sz w:val="22"/>
          <w:szCs w:val="22"/>
          <w:lang w:eastAsia="es-MX"/>
        </w:rPr>
      </w:pPr>
      <w:r w:rsidRPr="00673246">
        <w:rPr>
          <w:rFonts w:ascii="Palatino Linotype" w:hAnsi="Palatino Linotype"/>
          <w:i/>
          <w:iCs/>
          <w:sz w:val="22"/>
          <w:szCs w:val="22"/>
          <w:lang w:eastAsia="es-MX"/>
        </w:rPr>
        <w:t xml:space="preserve">Debiendo notificar al </w:t>
      </w:r>
      <w:r w:rsidRPr="00673246">
        <w:rPr>
          <w:rFonts w:ascii="Palatino Linotype" w:hAnsi="Palatino Linotype"/>
          <w:b/>
          <w:i/>
          <w:iCs/>
          <w:sz w:val="22"/>
          <w:szCs w:val="22"/>
          <w:lang w:eastAsia="es-MX"/>
        </w:rPr>
        <w:t>RECURRENTE</w:t>
      </w:r>
      <w:r w:rsidRPr="00673246">
        <w:rPr>
          <w:rFonts w:ascii="Palatino Linotype" w:hAnsi="Palatino Linotype"/>
          <w:i/>
          <w:iCs/>
          <w:sz w:val="22"/>
          <w:szCs w:val="22"/>
          <w:lang w:eastAsia="es-MX"/>
        </w:rPr>
        <w:t xml:space="preserve"> el Acuerdo de Clasificación que emita el Comité de Transparencia, con motivo de la versión pública.</w:t>
      </w:r>
    </w:p>
    <w:p w:rsidR="004D3881" w:rsidRPr="00673246" w:rsidRDefault="004D3881" w:rsidP="002D119F">
      <w:pPr>
        <w:ind w:left="851" w:right="902"/>
        <w:jc w:val="both"/>
        <w:rPr>
          <w:rFonts w:ascii="Palatino Linotype" w:hAnsi="Palatino Linotype"/>
          <w:i/>
          <w:iCs/>
          <w:sz w:val="22"/>
          <w:szCs w:val="22"/>
          <w:lang w:eastAsia="es-MX"/>
        </w:rPr>
      </w:pPr>
    </w:p>
    <w:p w:rsidR="00AD363F" w:rsidRPr="00673246" w:rsidRDefault="004D3881" w:rsidP="002D119F">
      <w:pPr>
        <w:ind w:left="851" w:right="902"/>
        <w:jc w:val="both"/>
        <w:rPr>
          <w:rFonts w:ascii="Palatino Linotype" w:hAnsi="Palatino Linotype"/>
          <w:i/>
          <w:sz w:val="22"/>
          <w:szCs w:val="22"/>
        </w:rPr>
      </w:pPr>
      <w:r w:rsidRPr="00673246">
        <w:rPr>
          <w:rFonts w:ascii="Palatino Linotype" w:hAnsi="Palatino Linotype"/>
          <w:i/>
          <w:sz w:val="22"/>
          <w:szCs w:val="22"/>
        </w:rPr>
        <w:t xml:space="preserve">Para el caso de que no obre en los archivos del </w:t>
      </w:r>
      <w:r w:rsidRPr="00673246">
        <w:rPr>
          <w:rFonts w:ascii="Palatino Linotype" w:hAnsi="Palatino Linotype"/>
          <w:b/>
          <w:i/>
          <w:sz w:val="22"/>
          <w:szCs w:val="22"/>
        </w:rPr>
        <w:t xml:space="preserve">SUJETO OBLIGADO </w:t>
      </w:r>
      <w:r w:rsidRPr="00673246">
        <w:rPr>
          <w:rFonts w:ascii="Palatino Linotype" w:hAnsi="Palatino Linotype"/>
          <w:i/>
          <w:sz w:val="22"/>
          <w:szCs w:val="22"/>
        </w:rPr>
        <w:t>la información de la que se ordena</w:t>
      </w:r>
      <w:r w:rsidR="00AD363F" w:rsidRPr="00673246">
        <w:rPr>
          <w:rFonts w:ascii="Palatino Linotype" w:hAnsi="Palatino Linotype"/>
          <w:i/>
          <w:sz w:val="22"/>
          <w:szCs w:val="22"/>
        </w:rPr>
        <w:t xml:space="preserve"> respecto al Director de Ecología </w:t>
      </w:r>
      <w:r w:rsidR="00AD363F" w:rsidRPr="00673246">
        <w:rPr>
          <w:rFonts w:ascii="Palatino Linotype" w:hAnsi="Palatino Linotype"/>
          <w:i/>
          <w:iCs/>
          <w:sz w:val="22"/>
          <w:szCs w:val="22"/>
          <w:lang w:eastAsia="es-MX"/>
        </w:rPr>
        <w:t>y Director de Protección Civil</w:t>
      </w:r>
      <w:r w:rsidRPr="00673246">
        <w:rPr>
          <w:rFonts w:ascii="Palatino Linotype" w:hAnsi="Palatino Linotype"/>
          <w:i/>
          <w:sz w:val="22"/>
          <w:szCs w:val="22"/>
        </w:rPr>
        <w:t xml:space="preserve">, </w:t>
      </w:r>
      <w:r w:rsidRPr="00673246">
        <w:rPr>
          <w:rFonts w:ascii="Palatino Linotype" w:hAnsi="Palatino Linotype"/>
          <w:b/>
          <w:i/>
          <w:sz w:val="22"/>
          <w:szCs w:val="22"/>
        </w:rPr>
        <w:t>EL SUJETO OBLIGADO</w:t>
      </w:r>
      <w:r w:rsidRPr="00673246">
        <w:rPr>
          <w:rFonts w:ascii="Palatino Linotype" w:hAnsi="Palatino Linotype"/>
          <w:i/>
          <w:sz w:val="22"/>
          <w:szCs w:val="22"/>
        </w:rPr>
        <w:t>, deberá emitir el Acuerdo de Inexistencia en términos de los artículos 49, fracciones II y XIII, 169 y 170 de la Ley de Transparencia y Acceso a la Información Pública del Estado de México y Municipios.</w:t>
      </w:r>
    </w:p>
    <w:p w:rsidR="00AD363F" w:rsidRPr="00673246" w:rsidRDefault="00AD363F" w:rsidP="002D119F">
      <w:pPr>
        <w:ind w:left="851" w:right="902"/>
        <w:jc w:val="both"/>
        <w:rPr>
          <w:rFonts w:ascii="Palatino Linotype" w:hAnsi="Palatino Linotype"/>
          <w:i/>
          <w:sz w:val="22"/>
          <w:szCs w:val="22"/>
        </w:rPr>
      </w:pPr>
    </w:p>
    <w:p w:rsidR="002D119F" w:rsidRPr="00673246" w:rsidRDefault="00AD363F" w:rsidP="002D119F">
      <w:pPr>
        <w:ind w:left="851" w:right="902"/>
        <w:jc w:val="both"/>
        <w:rPr>
          <w:rFonts w:ascii="Palatino Linotype" w:hAnsi="Palatino Linotype"/>
          <w:i/>
          <w:iCs/>
          <w:sz w:val="22"/>
          <w:szCs w:val="22"/>
          <w:lang w:eastAsia="es-MX"/>
        </w:rPr>
      </w:pPr>
      <w:r w:rsidRPr="00673246">
        <w:rPr>
          <w:rFonts w:ascii="Palatino Linotype" w:hAnsi="Palatino Linotype"/>
          <w:i/>
          <w:sz w:val="22"/>
          <w:szCs w:val="22"/>
        </w:rPr>
        <w:t xml:space="preserve">Para el caso de no contar con la información del Presidente Municipal, bastara con hacerlo del conocimiento del </w:t>
      </w:r>
      <w:r w:rsidRPr="00673246">
        <w:rPr>
          <w:rFonts w:ascii="Palatino Linotype" w:hAnsi="Palatino Linotype"/>
          <w:b/>
          <w:i/>
          <w:sz w:val="22"/>
          <w:szCs w:val="22"/>
        </w:rPr>
        <w:t>RECURRENTE</w:t>
      </w:r>
      <w:r w:rsidRPr="00673246">
        <w:rPr>
          <w:rFonts w:ascii="Palatino Linotype" w:hAnsi="Palatino Linotype"/>
          <w:i/>
          <w:sz w:val="22"/>
          <w:szCs w:val="22"/>
        </w:rPr>
        <w:t xml:space="preserve"> al momento de dar cumplimiento a la presente</w:t>
      </w:r>
      <w:r w:rsidR="00F11312" w:rsidRPr="00673246">
        <w:rPr>
          <w:rFonts w:ascii="Palatino Linotype" w:hAnsi="Palatino Linotype"/>
          <w:i/>
          <w:iCs/>
          <w:sz w:val="22"/>
          <w:szCs w:val="22"/>
          <w:lang w:eastAsia="es-MX"/>
        </w:rPr>
        <w:t>”</w:t>
      </w:r>
    </w:p>
    <w:p w:rsidR="00F11312" w:rsidRPr="00673246" w:rsidRDefault="00F11312" w:rsidP="00F11312">
      <w:pPr>
        <w:pStyle w:val="Prrafodelista"/>
        <w:widowControl w:val="0"/>
        <w:tabs>
          <w:tab w:val="left" w:pos="1701"/>
        </w:tabs>
        <w:autoSpaceDE w:val="0"/>
        <w:autoSpaceDN w:val="0"/>
        <w:adjustRightInd w:val="0"/>
        <w:spacing w:before="240" w:after="100" w:afterAutospacing="1" w:line="360" w:lineRule="auto"/>
        <w:ind w:left="0"/>
        <w:jc w:val="both"/>
        <w:rPr>
          <w:rFonts w:ascii="Palatino Linotype" w:hAnsi="Palatino Linotype"/>
          <w:shd w:val="clear" w:color="auto" w:fill="FFFFFF"/>
        </w:rPr>
      </w:pPr>
      <w:r w:rsidRPr="00673246">
        <w:rPr>
          <w:rFonts w:ascii="Palatino Linotype" w:hAnsi="Palatino Linotype"/>
          <w:b/>
          <w:sz w:val="28"/>
          <w:szCs w:val="28"/>
          <w:lang w:eastAsia="es-ES_tradnl"/>
        </w:rPr>
        <w:t>TERCERO</w:t>
      </w:r>
      <w:r w:rsidRPr="00673246">
        <w:rPr>
          <w:rFonts w:ascii="Palatino Linotype" w:hAnsi="Palatino Linotype"/>
          <w:b/>
          <w:szCs w:val="17"/>
          <w:lang w:eastAsia="es-ES_tradnl"/>
        </w:rPr>
        <w:t>. Notifíquese</w:t>
      </w:r>
      <w:r w:rsidRPr="00673246">
        <w:rPr>
          <w:rFonts w:ascii="Palatino Linotype" w:hAnsi="Palatino Linotype"/>
          <w:szCs w:val="17"/>
          <w:lang w:eastAsia="es-ES_tradnl"/>
        </w:rPr>
        <w:t xml:space="preserve"> </w:t>
      </w:r>
      <w:r w:rsidRPr="00673246">
        <w:rPr>
          <w:rFonts w:ascii="Palatino Linotype" w:hAnsi="Palatino Linotype"/>
          <w:shd w:val="clear" w:color="auto" w:fill="FFFFFF"/>
        </w:rPr>
        <w:t xml:space="preserve">al </w:t>
      </w:r>
      <w:r w:rsidRPr="00673246">
        <w:rPr>
          <w:rFonts w:ascii="Palatino Linotype" w:hAnsi="Palatino Linotype" w:cs="Arial"/>
        </w:rPr>
        <w:t>Titular</w:t>
      </w:r>
      <w:r w:rsidRPr="00673246">
        <w:rPr>
          <w:rFonts w:ascii="Palatino Linotype" w:hAnsi="Palatino Linotype"/>
          <w:shd w:val="clear" w:color="auto" w:fill="FFFFFF"/>
        </w:rPr>
        <w:t xml:space="preserve"> de la Unidad de Transparencia del</w:t>
      </w:r>
      <w:r w:rsidRPr="00673246">
        <w:rPr>
          <w:rStyle w:val="apple-converted-space"/>
          <w:rFonts w:ascii="Palatino Linotype" w:hAnsi="Palatino Linotype"/>
          <w:b/>
          <w:shd w:val="clear" w:color="auto" w:fill="FFFFFF"/>
        </w:rPr>
        <w:t xml:space="preserve"> </w:t>
      </w:r>
      <w:r w:rsidRPr="00673246">
        <w:rPr>
          <w:rFonts w:ascii="Palatino Linotype" w:hAnsi="Palatino Linotype"/>
          <w:b/>
          <w:shd w:val="clear" w:color="auto" w:fill="FFFFFF"/>
        </w:rPr>
        <w:t>SUJETO OBLIGADO</w:t>
      </w:r>
      <w:r w:rsidRPr="00673246">
        <w:rPr>
          <w:rFonts w:ascii="Palatino Linotype" w:hAnsi="Palatino Linotype"/>
          <w:shd w:val="clear" w:color="auto" w:fill="FFFFFF"/>
        </w:rPr>
        <w:t xml:space="preserve"> para que, </w:t>
      </w:r>
      <w:r w:rsidRPr="00673246">
        <w:rPr>
          <w:rFonts w:ascii="Palatino Linotype" w:hAnsi="Palatino Linotype" w:cs="Arial"/>
        </w:rPr>
        <w:t>conforme</w:t>
      </w:r>
      <w:r w:rsidRPr="00673246">
        <w:rPr>
          <w:rFonts w:ascii="Palatino Linotype" w:hAnsi="Palatino Linotype"/>
          <w:shd w:val="clear" w:color="auto" w:fill="FFFFFF"/>
        </w:rPr>
        <w:t xml:space="preserve"> a los artículos 186, último párrafo y 189, párrafo segundo de la Ley de </w:t>
      </w:r>
      <w:r w:rsidRPr="00673246">
        <w:rPr>
          <w:rFonts w:ascii="Palatino Linotype" w:hAnsi="Palatino Linotype"/>
          <w:szCs w:val="17"/>
          <w:lang w:eastAsia="es-ES_tradnl"/>
        </w:rPr>
        <w:t>Transparencia</w:t>
      </w:r>
      <w:r w:rsidRPr="00673246">
        <w:rPr>
          <w:rFonts w:ascii="Palatino Linotype" w:hAnsi="Palatino Linotype"/>
          <w:shd w:val="clear" w:color="auto" w:fill="FFFFFF"/>
        </w:rPr>
        <w:t xml:space="preserve"> y </w:t>
      </w:r>
      <w:r w:rsidRPr="00673246">
        <w:rPr>
          <w:rFonts w:ascii="Palatino Linotype" w:hAnsi="Palatino Linotype" w:cs="Arial"/>
        </w:rPr>
        <w:t>Acceso</w:t>
      </w:r>
      <w:r w:rsidRPr="00673246">
        <w:rPr>
          <w:rFonts w:ascii="Palatino Linotype" w:hAnsi="Palatino Linotype"/>
          <w:shd w:val="clear" w:color="auto" w:fill="FFFFFF"/>
        </w:rPr>
        <w:t xml:space="preserve"> a la Información Pública del Estado de México y Municipios, dé </w:t>
      </w:r>
      <w:r w:rsidRPr="00673246">
        <w:rPr>
          <w:rFonts w:ascii="Palatino Linotype" w:hAnsi="Palatino Linotype" w:cs="Arial"/>
        </w:rPr>
        <w:t>cumplimiento</w:t>
      </w:r>
      <w:r w:rsidRPr="00673246">
        <w:rPr>
          <w:rFonts w:ascii="Palatino Linotype" w:hAnsi="Palatino Linotype"/>
          <w:shd w:val="clear" w:color="auto" w:fill="FFFFFF"/>
        </w:rPr>
        <w:t xml:space="preserve"> a lo ordenado dentro del plazo de diez días hábiles, debiendo informar a este Instituto en un plazo </w:t>
      </w:r>
      <w:r w:rsidRPr="00673246">
        <w:rPr>
          <w:rFonts w:ascii="Palatino Linotype" w:eastAsiaTheme="minorEastAsia" w:hAnsi="Palatino Linotype"/>
          <w:szCs w:val="17"/>
          <w:lang w:eastAsia="es-ES_tradnl"/>
        </w:rPr>
        <w:t>de</w:t>
      </w:r>
      <w:r w:rsidRPr="00673246">
        <w:rPr>
          <w:rFonts w:ascii="Palatino Linotype" w:hAnsi="Palatino Linotype"/>
          <w:shd w:val="clear" w:color="auto" w:fill="FFFFFF"/>
        </w:rPr>
        <w:t xml:space="preserve"> tres días hábiles siguientes sobre el cumplimiento dado a la resolución.</w:t>
      </w:r>
    </w:p>
    <w:p w:rsidR="00F11312" w:rsidRPr="00673246" w:rsidRDefault="00F11312" w:rsidP="00F11312">
      <w:pPr>
        <w:pStyle w:val="Prrafodelista"/>
        <w:widowControl w:val="0"/>
        <w:tabs>
          <w:tab w:val="left" w:pos="1701"/>
        </w:tabs>
        <w:autoSpaceDE w:val="0"/>
        <w:autoSpaceDN w:val="0"/>
        <w:adjustRightInd w:val="0"/>
        <w:spacing w:before="240" w:after="100" w:afterAutospacing="1" w:line="360" w:lineRule="auto"/>
        <w:ind w:left="0"/>
        <w:jc w:val="both"/>
        <w:rPr>
          <w:rFonts w:ascii="Palatino Linotype" w:hAnsi="Palatino Linotype"/>
          <w:szCs w:val="17"/>
          <w:lang w:eastAsia="es-ES_tradnl"/>
        </w:rPr>
      </w:pPr>
      <w:r w:rsidRPr="00673246">
        <w:rPr>
          <w:rFonts w:ascii="Palatino Linotype" w:hAnsi="Palatino Linotype"/>
          <w:b/>
          <w:sz w:val="28"/>
          <w:szCs w:val="28"/>
          <w:lang w:eastAsia="es-ES_tradnl"/>
        </w:rPr>
        <w:t>CUARTO</w:t>
      </w:r>
      <w:r w:rsidRPr="00673246">
        <w:rPr>
          <w:rFonts w:ascii="Palatino Linotype" w:hAnsi="Palatino Linotype"/>
          <w:b/>
          <w:szCs w:val="17"/>
          <w:lang w:eastAsia="es-ES_tradnl"/>
        </w:rPr>
        <w:t>. Notifíquese</w:t>
      </w:r>
      <w:r w:rsidRPr="00673246">
        <w:rPr>
          <w:rFonts w:ascii="Palatino Linotype" w:hAnsi="Palatino Linotype"/>
          <w:szCs w:val="17"/>
          <w:lang w:eastAsia="es-ES_tradnl"/>
        </w:rPr>
        <w:t xml:space="preserve"> al </w:t>
      </w:r>
      <w:r w:rsidRPr="00673246">
        <w:rPr>
          <w:rFonts w:ascii="Palatino Linotype" w:hAnsi="Palatino Linotype" w:cs="Arial"/>
          <w:b/>
        </w:rPr>
        <w:t>RECURRENTE</w:t>
      </w:r>
      <w:r w:rsidRPr="00673246">
        <w:rPr>
          <w:rFonts w:ascii="Palatino Linotype" w:hAnsi="Palatino Linotype"/>
          <w:szCs w:val="17"/>
          <w:lang w:eastAsia="es-ES_tradnl"/>
        </w:rPr>
        <w:t xml:space="preserve"> la </w:t>
      </w:r>
      <w:r w:rsidRPr="00673246">
        <w:rPr>
          <w:rFonts w:ascii="Palatino Linotype" w:hAnsi="Palatino Linotype" w:cs="Arial"/>
        </w:rPr>
        <w:t>presente</w:t>
      </w:r>
      <w:r w:rsidRPr="00673246">
        <w:rPr>
          <w:rFonts w:ascii="Palatino Linotype" w:hAnsi="Palatino Linotype"/>
          <w:szCs w:val="17"/>
          <w:lang w:eastAsia="es-ES_tradnl"/>
        </w:rPr>
        <w:t xml:space="preserve"> </w:t>
      </w:r>
      <w:r w:rsidRPr="00673246">
        <w:rPr>
          <w:rFonts w:ascii="Palatino Linotype" w:hAnsi="Palatino Linotype"/>
          <w:shd w:val="clear" w:color="auto" w:fill="FFFFFF"/>
        </w:rPr>
        <w:t>resolución</w:t>
      </w:r>
      <w:r w:rsidRPr="00673246">
        <w:rPr>
          <w:rFonts w:ascii="Palatino Linotype" w:hAnsi="Palatino Linotype"/>
          <w:szCs w:val="17"/>
          <w:lang w:eastAsia="es-ES_tradnl"/>
        </w:rPr>
        <w:t>.</w:t>
      </w:r>
    </w:p>
    <w:p w:rsidR="00F11312" w:rsidRPr="00673246" w:rsidRDefault="00F11312" w:rsidP="00F11312">
      <w:pPr>
        <w:pStyle w:val="Prrafodelista"/>
        <w:widowControl w:val="0"/>
        <w:tabs>
          <w:tab w:val="left" w:pos="1701"/>
        </w:tabs>
        <w:autoSpaceDE w:val="0"/>
        <w:autoSpaceDN w:val="0"/>
        <w:adjustRightInd w:val="0"/>
        <w:spacing w:before="240" w:after="100" w:afterAutospacing="1" w:line="360" w:lineRule="auto"/>
        <w:ind w:left="0"/>
        <w:jc w:val="both"/>
        <w:rPr>
          <w:rFonts w:ascii="Palatino Linotype" w:hAnsi="Palatino Linotype"/>
          <w:szCs w:val="17"/>
          <w:lang w:eastAsia="es-ES_tradnl"/>
        </w:rPr>
      </w:pPr>
      <w:r w:rsidRPr="00673246">
        <w:rPr>
          <w:rFonts w:ascii="Palatino Linotype" w:hAnsi="Palatino Linotype"/>
          <w:b/>
          <w:sz w:val="28"/>
          <w:szCs w:val="28"/>
          <w:lang w:eastAsia="es-ES_tradnl"/>
        </w:rPr>
        <w:t>QUINTO</w:t>
      </w:r>
      <w:r w:rsidRPr="00673246">
        <w:rPr>
          <w:rFonts w:ascii="Palatino Linotype" w:hAnsi="Palatino Linotype"/>
          <w:b/>
          <w:szCs w:val="17"/>
          <w:lang w:eastAsia="es-ES_tradnl"/>
        </w:rPr>
        <w:t>. Hágase</w:t>
      </w:r>
      <w:r w:rsidRPr="00673246">
        <w:rPr>
          <w:rFonts w:ascii="Palatino Linotype" w:hAnsi="Palatino Linotype"/>
          <w:szCs w:val="17"/>
          <w:lang w:eastAsia="es-ES_tradnl"/>
        </w:rPr>
        <w:t xml:space="preserve"> </w:t>
      </w:r>
      <w:r w:rsidRPr="00673246">
        <w:rPr>
          <w:rFonts w:ascii="Palatino Linotype" w:hAnsi="Palatino Linotype"/>
          <w:b/>
          <w:szCs w:val="17"/>
          <w:lang w:eastAsia="es-ES_tradnl"/>
        </w:rPr>
        <w:t>del conocimiento</w:t>
      </w:r>
      <w:r w:rsidRPr="00673246">
        <w:rPr>
          <w:rFonts w:ascii="Palatino Linotype" w:hAnsi="Palatino Linotype"/>
          <w:szCs w:val="17"/>
          <w:lang w:eastAsia="es-ES_tradnl"/>
        </w:rPr>
        <w:t xml:space="preserve"> </w:t>
      </w:r>
      <w:r w:rsidRPr="00673246">
        <w:rPr>
          <w:rFonts w:ascii="Palatino Linotype" w:hAnsi="Palatino Linotype"/>
        </w:rPr>
        <w:t xml:space="preserve">del </w:t>
      </w:r>
      <w:r w:rsidRPr="00673246">
        <w:rPr>
          <w:rFonts w:ascii="Palatino Linotype" w:hAnsi="Palatino Linotype" w:cs="Arial"/>
          <w:b/>
        </w:rPr>
        <w:t>RECURRENTE</w:t>
      </w:r>
      <w:r w:rsidRPr="00673246">
        <w:rPr>
          <w:rFonts w:ascii="Palatino Linotype" w:hAnsi="Palatino Linotype"/>
        </w:rPr>
        <w:t xml:space="preserve"> </w:t>
      </w:r>
      <w:r w:rsidRPr="00673246">
        <w:rPr>
          <w:rFonts w:ascii="Palatino Linotype" w:hAnsi="Palatino Linotype"/>
          <w:szCs w:val="17"/>
          <w:lang w:eastAsia="es-ES_tradnl"/>
        </w:rPr>
        <w:t xml:space="preserve">que, de conformidad </w:t>
      </w:r>
      <w:r w:rsidRPr="00673246">
        <w:rPr>
          <w:rFonts w:ascii="Palatino Linotype" w:hAnsi="Palatino Linotype" w:cs="Arial"/>
        </w:rPr>
        <w:t>con</w:t>
      </w:r>
      <w:r w:rsidRPr="00673246">
        <w:rPr>
          <w:rFonts w:ascii="Palatino Linotype" w:hAnsi="Palatino Linotype"/>
          <w:szCs w:val="17"/>
          <w:lang w:eastAsia="es-ES_tradnl"/>
        </w:rPr>
        <w:t xml:space="preserve"> lo </w:t>
      </w:r>
      <w:r w:rsidRPr="00673246">
        <w:rPr>
          <w:rFonts w:ascii="Palatino Linotype" w:hAnsi="Palatino Linotype" w:cs="Arial"/>
        </w:rPr>
        <w:t>establecido</w:t>
      </w:r>
      <w:r w:rsidRPr="00673246">
        <w:rPr>
          <w:rFonts w:ascii="Palatino Linotype" w:hAnsi="Palatino Linotype"/>
          <w:szCs w:val="17"/>
          <w:lang w:eastAsia="es-ES_tradnl"/>
        </w:rPr>
        <w:t xml:space="preserve"> en el artículo 196 de la Ley de </w:t>
      </w:r>
      <w:r w:rsidRPr="00673246">
        <w:rPr>
          <w:rFonts w:ascii="Palatino Linotype" w:hAnsi="Palatino Linotype" w:cs="Arial"/>
        </w:rPr>
        <w:t>Transparencia</w:t>
      </w:r>
      <w:r w:rsidRPr="00673246">
        <w:rPr>
          <w:rFonts w:ascii="Palatino Linotype" w:hAnsi="Palatino Linotype"/>
          <w:szCs w:val="17"/>
          <w:lang w:eastAsia="es-ES_tradnl"/>
        </w:rPr>
        <w:t xml:space="preserve"> y </w:t>
      </w:r>
      <w:r w:rsidRPr="00673246">
        <w:rPr>
          <w:rFonts w:ascii="Palatino Linotype" w:hAnsi="Palatino Linotype" w:cs="Arial"/>
        </w:rPr>
        <w:t>Acceso</w:t>
      </w:r>
      <w:r w:rsidRPr="00673246">
        <w:rPr>
          <w:rFonts w:ascii="Palatino Linotype" w:hAnsi="Palatino Linotype"/>
          <w:szCs w:val="17"/>
          <w:lang w:eastAsia="es-ES_tradnl"/>
        </w:rPr>
        <w:t xml:space="preserve"> a la Información </w:t>
      </w:r>
      <w:r w:rsidRPr="00673246">
        <w:rPr>
          <w:rFonts w:ascii="Palatino Linotype" w:hAnsi="Palatino Linotype"/>
          <w:lang w:eastAsia="es-ES_tradnl"/>
        </w:rPr>
        <w:t>Pública</w:t>
      </w:r>
      <w:r w:rsidRPr="00673246">
        <w:rPr>
          <w:rFonts w:ascii="Palatino Linotype" w:hAnsi="Palatino Linotype"/>
          <w:szCs w:val="17"/>
          <w:lang w:eastAsia="es-ES_tradnl"/>
        </w:rPr>
        <w:t xml:space="preserve"> del Estado de México y Municipios, podrá impugnarla vía Juicio de Amparo en los términos de las leyes aplicables.</w:t>
      </w:r>
    </w:p>
    <w:p w:rsidR="00E75B76" w:rsidRPr="00673246" w:rsidRDefault="00E75B76" w:rsidP="00E75B76">
      <w:pPr>
        <w:spacing w:before="100" w:beforeAutospacing="1" w:after="100" w:afterAutospacing="1" w:line="360" w:lineRule="auto"/>
        <w:ind w:right="49"/>
        <w:jc w:val="both"/>
        <w:rPr>
          <w:rFonts w:ascii="Palatino Linotype" w:hAnsi="Palatino Linotype"/>
          <w:szCs w:val="17"/>
          <w:lang w:eastAsia="es-ES_tradnl"/>
        </w:rPr>
      </w:pPr>
      <w:r w:rsidRPr="00673246">
        <w:rPr>
          <w:rFonts w:ascii="Palatino Linotype" w:hAnsi="Palatino Linotype" w:cs="Arial"/>
          <w:b/>
          <w:bCs/>
          <w:sz w:val="28"/>
          <w:lang w:eastAsia="es-MX"/>
        </w:rPr>
        <w:t>SEXTO.</w:t>
      </w:r>
      <w:r w:rsidRPr="00673246">
        <w:rPr>
          <w:rFonts w:ascii="Palatino Linotype" w:hAnsi="Palatino Linotype" w:cs="Arial"/>
          <w:b/>
          <w:bCs/>
          <w:sz w:val="28"/>
          <w:szCs w:val="28"/>
          <w:shd w:val="clear" w:color="auto" w:fill="FFFFFF"/>
        </w:rPr>
        <w:t> </w:t>
      </w:r>
      <w:r w:rsidRPr="00673246">
        <w:rPr>
          <w:rFonts w:ascii="Palatino Linotype" w:hAnsi="Palatino Linotype"/>
          <w:b/>
          <w:szCs w:val="17"/>
          <w:lang w:eastAsia="es-ES_tradnl"/>
        </w:rPr>
        <w:t xml:space="preserve">Gírese oficio </w:t>
      </w:r>
      <w:r w:rsidRPr="00673246">
        <w:rPr>
          <w:rFonts w:ascii="Palatino Linotype" w:hAnsi="Palatino Linotype"/>
          <w:szCs w:val="17"/>
          <w:lang w:eastAsia="es-ES_tradnl"/>
        </w:rPr>
        <w:t xml:space="preserve">al Titular de la Contraloría Interna y Órgano de Control y Vigilancia de este Instituto, de conformidad con el artículo 190 de la Ley de Transparencia y Acceso a la Información Pública del Estado de México y Municipios, </w:t>
      </w:r>
      <w:r w:rsidRPr="00673246">
        <w:rPr>
          <w:rFonts w:ascii="Palatino Linotype" w:hAnsi="Palatino Linotype"/>
          <w:szCs w:val="17"/>
          <w:lang w:eastAsia="es-ES_tradnl"/>
        </w:rPr>
        <w:lastRenderedPageBreak/>
        <w:t>a fin de que determine lo conducente en términos del Considerando </w:t>
      </w:r>
      <w:r w:rsidRPr="00673246">
        <w:rPr>
          <w:rFonts w:ascii="Palatino Linotype" w:hAnsi="Palatino Linotype"/>
          <w:b/>
          <w:szCs w:val="17"/>
          <w:lang w:eastAsia="es-ES_tradnl"/>
        </w:rPr>
        <w:t>QUINTO</w:t>
      </w:r>
      <w:r w:rsidRPr="00673246">
        <w:rPr>
          <w:rFonts w:ascii="Palatino Linotype" w:hAnsi="Palatino Linotype"/>
          <w:szCs w:val="17"/>
          <w:lang w:eastAsia="es-ES_tradnl"/>
        </w:rPr>
        <w:t> de la presente resolución.</w:t>
      </w:r>
    </w:p>
    <w:p w:rsidR="00D41F8D" w:rsidRPr="00673246" w:rsidRDefault="00D41F8D" w:rsidP="00D41F8D">
      <w:pPr>
        <w:spacing w:before="100" w:beforeAutospacing="1" w:after="100" w:afterAutospacing="1" w:line="360" w:lineRule="auto"/>
        <w:jc w:val="both"/>
        <w:rPr>
          <w:rFonts w:ascii="Palatino Linotype" w:hAnsi="Palatino Linotype" w:cs="Arial"/>
          <w:lang w:val="es-ES_tradnl"/>
        </w:rPr>
      </w:pPr>
      <w:r w:rsidRPr="00673246">
        <w:rPr>
          <w:rFonts w:ascii="Palatino Linotype" w:hAnsi="Palatino Linotype" w:cs="Arial"/>
        </w:rPr>
        <w:t>ASÍ LO RESUELVE, POR</w:t>
      </w:r>
      <w:r w:rsidR="00EA2860">
        <w:rPr>
          <w:rFonts w:ascii="Palatino Linotype" w:hAnsi="Palatino Linotype" w:cs="Arial"/>
        </w:rPr>
        <w:t xml:space="preserve"> UNANIMIDAD</w:t>
      </w:r>
      <w:r w:rsidRPr="00673246">
        <w:rPr>
          <w:rFonts w:ascii="Palatino Linotype" w:hAnsi="Palatino Linotype" w:cs="Arial"/>
        </w:rPr>
        <w:t xml:space="preserve"> DE VOTOS EL PLENO DEL</w:t>
      </w:r>
      <w:r w:rsidRPr="00673246">
        <w:rPr>
          <w:rFonts w:ascii="Palatino Linotype" w:eastAsia="Arial Unicode MS" w:hAnsi="Palatino Linotype" w:cs="Arial"/>
        </w:rPr>
        <w:t xml:space="preserve"> INSTITUTO DE </w:t>
      </w:r>
      <w:r w:rsidRPr="00673246">
        <w:rPr>
          <w:rFonts w:ascii="Palatino Linotype" w:hAnsi="Palatino Linotype"/>
          <w:lang w:eastAsia="en-US"/>
        </w:rPr>
        <w:t>TRANSPARENCIA</w:t>
      </w:r>
      <w:r w:rsidRPr="00673246">
        <w:rPr>
          <w:rFonts w:ascii="Palatino Linotype" w:eastAsia="Arial Unicode MS" w:hAnsi="Palatino Linotype" w:cs="Arial"/>
        </w:rPr>
        <w:t>, ACCESO A LA INFORMACIÓN PÚBLICA Y PROTECCIÓN DE DATOS PERSONALES DEL ESTADO DE MÉXICO Y MUNICIPIOS</w:t>
      </w:r>
      <w:r w:rsidRPr="00673246">
        <w:rPr>
          <w:rFonts w:ascii="Palatino Linotype" w:hAnsi="Palatino Linotype" w:cs="Arial"/>
        </w:rPr>
        <w:t>, CONFORMADO POR LOS COMISIONADOS ZULEMA MARTÍNEZ SÁNCHEZ; EVA ABAID YAPUR; JOSÉ GUADALUPE LUNA HERNÁNDEZ</w:t>
      </w:r>
      <w:r w:rsidR="00EA2860">
        <w:rPr>
          <w:rFonts w:ascii="Palatino Linotype" w:hAnsi="Palatino Linotype" w:cs="Arial"/>
        </w:rPr>
        <w:t xml:space="preserve"> EMITIENDO VOTO PARTICULAR </w:t>
      </w:r>
      <w:r w:rsidRPr="00673246">
        <w:rPr>
          <w:rFonts w:ascii="Palatino Linotype" w:hAnsi="Palatino Linotype" w:cs="Arial"/>
        </w:rPr>
        <w:t xml:space="preserve">, JAVIER MARTÍNEZ CRUZ </w:t>
      </w:r>
      <w:r w:rsidR="006C575C">
        <w:rPr>
          <w:rFonts w:ascii="Palatino Linotype" w:hAnsi="Palatino Linotype" w:cs="Arial"/>
        </w:rPr>
        <w:t>EMITIENDO VOTO PARTICULAR</w:t>
      </w:r>
      <w:r w:rsidR="006C575C" w:rsidRPr="00673246">
        <w:rPr>
          <w:rFonts w:ascii="Palatino Linotype" w:hAnsi="Palatino Linotype" w:cs="Arial"/>
        </w:rPr>
        <w:t xml:space="preserve"> </w:t>
      </w:r>
      <w:r w:rsidRPr="00673246">
        <w:rPr>
          <w:rFonts w:ascii="Palatino Linotype" w:hAnsi="Palatino Linotype" w:cs="Arial"/>
        </w:rPr>
        <w:t xml:space="preserve">Y LUIS GUSTAVO PARRA NORIEGA; </w:t>
      </w:r>
      <w:r w:rsidRPr="00673246">
        <w:rPr>
          <w:rFonts w:ascii="Palatino Linotype" w:hAnsi="Palatino Linotype" w:cs="Arial"/>
          <w:shd w:val="clear" w:color="auto" w:fill="FFFFFF" w:themeFill="background1"/>
        </w:rPr>
        <w:t xml:space="preserve">EN LA </w:t>
      </w:r>
      <w:r w:rsidRPr="00673246">
        <w:rPr>
          <w:rFonts w:ascii="Palatino Linotype" w:hAnsi="Palatino Linotype" w:cs="Arial"/>
        </w:rPr>
        <w:t xml:space="preserve">VIGÉSIMA </w:t>
      </w:r>
      <w:r w:rsidR="00243056" w:rsidRPr="00673246">
        <w:rPr>
          <w:rFonts w:ascii="Palatino Linotype" w:hAnsi="Palatino Linotype" w:cs="Arial"/>
        </w:rPr>
        <w:t>SEGUNDA</w:t>
      </w:r>
      <w:r w:rsidRPr="00673246">
        <w:rPr>
          <w:rFonts w:ascii="Palatino Linotype" w:hAnsi="Palatino Linotype" w:cs="Arial"/>
        </w:rPr>
        <w:t xml:space="preserve"> SESIÓN ORDINARIA CELEBRADA EL </w:t>
      </w:r>
      <w:r w:rsidR="00243056" w:rsidRPr="00673246">
        <w:rPr>
          <w:rFonts w:ascii="Palatino Linotype" w:hAnsi="Palatino Linotype" w:cs="Arial"/>
        </w:rPr>
        <w:t>DOCE</w:t>
      </w:r>
      <w:r w:rsidRPr="00673246">
        <w:rPr>
          <w:rFonts w:ascii="Palatino Linotype" w:hAnsi="Palatino Linotype" w:cs="Arial"/>
        </w:rPr>
        <w:t xml:space="preserve"> DE JUNIO DE DOS MIL DIECINUEVE, ANTE EL SECRETARIO TÉCNICO DEL PLENO, </w:t>
      </w:r>
      <w:r w:rsidRPr="00673246">
        <w:rPr>
          <w:rFonts w:ascii="Palatino Linotype" w:eastAsia="Arial Unicode MS" w:hAnsi="Palatino Linotype" w:cs="Arial"/>
        </w:rPr>
        <w:t>ALEXIS</w:t>
      </w:r>
      <w:r w:rsidRPr="00673246">
        <w:rPr>
          <w:rFonts w:ascii="Palatino Linotype" w:hAnsi="Palatino Linotype" w:cs="Arial"/>
        </w:rPr>
        <w:t xml:space="preserve"> TAPIA RAMÍREZ.</w:t>
      </w:r>
    </w:p>
    <w:tbl>
      <w:tblPr>
        <w:tblW w:w="10365" w:type="dxa"/>
        <w:jc w:val="center"/>
        <w:tblLayout w:type="fixed"/>
        <w:tblLook w:val="04A0" w:firstRow="1" w:lastRow="0" w:firstColumn="1" w:lastColumn="0" w:noHBand="0" w:noVBand="1"/>
      </w:tblPr>
      <w:tblGrid>
        <w:gridCol w:w="5182"/>
        <w:gridCol w:w="5183"/>
      </w:tblGrid>
      <w:tr w:rsidR="00717C37" w:rsidRPr="00673246" w:rsidTr="009E6DF3">
        <w:trPr>
          <w:jc w:val="center"/>
        </w:trPr>
        <w:tc>
          <w:tcPr>
            <w:tcW w:w="10365" w:type="dxa"/>
            <w:gridSpan w:val="2"/>
          </w:tcPr>
          <w:p w:rsidR="00E75B76" w:rsidRPr="00673246" w:rsidRDefault="00E75B76" w:rsidP="009E6DF3">
            <w:pPr>
              <w:jc w:val="center"/>
              <w:rPr>
                <w:rFonts w:ascii="Palatino Linotype" w:hAnsi="Palatino Linotype" w:cs="Arial"/>
                <w:b/>
              </w:rPr>
            </w:pPr>
          </w:p>
          <w:p w:rsidR="00E75B76" w:rsidRDefault="00E75B76" w:rsidP="009E6DF3">
            <w:pPr>
              <w:jc w:val="center"/>
              <w:rPr>
                <w:rFonts w:ascii="Palatino Linotype" w:hAnsi="Palatino Linotype" w:cs="Arial"/>
                <w:b/>
              </w:rPr>
            </w:pPr>
          </w:p>
          <w:p w:rsidR="006C575C" w:rsidRDefault="006C575C" w:rsidP="009E6DF3">
            <w:pPr>
              <w:jc w:val="center"/>
              <w:rPr>
                <w:rFonts w:ascii="Palatino Linotype" w:hAnsi="Palatino Linotype" w:cs="Arial"/>
                <w:b/>
              </w:rPr>
            </w:pPr>
          </w:p>
          <w:p w:rsidR="006C575C" w:rsidRDefault="006C575C" w:rsidP="009E6DF3">
            <w:pPr>
              <w:jc w:val="center"/>
              <w:rPr>
                <w:rFonts w:ascii="Palatino Linotype" w:hAnsi="Palatino Linotype" w:cs="Arial"/>
                <w:b/>
              </w:rPr>
            </w:pPr>
          </w:p>
          <w:p w:rsidR="006C575C" w:rsidRPr="00673246" w:rsidRDefault="006C575C" w:rsidP="009E6DF3">
            <w:pPr>
              <w:jc w:val="center"/>
              <w:rPr>
                <w:rFonts w:ascii="Palatino Linotype" w:hAnsi="Palatino Linotype" w:cs="Arial"/>
                <w:b/>
              </w:rPr>
            </w:pPr>
          </w:p>
          <w:p w:rsidR="00D41F8D" w:rsidRPr="00673246" w:rsidRDefault="00D41F8D" w:rsidP="009E6DF3">
            <w:pPr>
              <w:jc w:val="center"/>
              <w:rPr>
                <w:rFonts w:ascii="Palatino Linotype" w:hAnsi="Palatino Linotype" w:cs="Arial"/>
                <w:b/>
              </w:rPr>
            </w:pPr>
            <w:r w:rsidRPr="00673246">
              <w:rPr>
                <w:rFonts w:ascii="Palatino Linotype" w:hAnsi="Palatino Linotype" w:cs="Arial"/>
                <w:b/>
              </w:rPr>
              <w:t>Zulema Martínez Sánchez</w:t>
            </w:r>
          </w:p>
          <w:p w:rsidR="00D41F8D" w:rsidRPr="00673246" w:rsidRDefault="00D41F8D" w:rsidP="009E6DF3">
            <w:pPr>
              <w:jc w:val="center"/>
              <w:rPr>
                <w:rFonts w:ascii="Palatino Linotype" w:hAnsi="Palatino Linotype" w:cs="Arial"/>
                <w:b/>
              </w:rPr>
            </w:pPr>
            <w:r w:rsidRPr="00673246">
              <w:rPr>
                <w:rFonts w:ascii="Palatino Linotype" w:hAnsi="Palatino Linotype" w:cs="Arial"/>
              </w:rPr>
              <w:t>Comisionada Presidenta</w:t>
            </w:r>
          </w:p>
          <w:p w:rsidR="00D41F8D" w:rsidRPr="00673246" w:rsidRDefault="00D41F8D" w:rsidP="009E6DF3">
            <w:pPr>
              <w:jc w:val="center"/>
              <w:rPr>
                <w:rFonts w:ascii="Palatino Linotype" w:hAnsi="Palatino Linotype" w:cs="Arial"/>
                <w:b/>
              </w:rPr>
            </w:pPr>
            <w:r w:rsidRPr="00673246">
              <w:rPr>
                <w:rFonts w:ascii="Palatino Linotype" w:hAnsi="Palatino Linotype" w:cs="Arial"/>
                <w:b/>
              </w:rPr>
              <w:t xml:space="preserve">(RÚBRICA) </w:t>
            </w:r>
          </w:p>
        </w:tc>
      </w:tr>
      <w:tr w:rsidR="00717C37" w:rsidRPr="00673246" w:rsidTr="009E6DF3">
        <w:trPr>
          <w:jc w:val="center"/>
        </w:trPr>
        <w:tc>
          <w:tcPr>
            <w:tcW w:w="5182" w:type="dxa"/>
          </w:tcPr>
          <w:p w:rsidR="00D41F8D" w:rsidRDefault="00D41F8D" w:rsidP="009E6DF3">
            <w:pPr>
              <w:jc w:val="center"/>
              <w:rPr>
                <w:rFonts w:ascii="Palatino Linotype" w:hAnsi="Palatino Linotype" w:cs="Arial"/>
                <w:b/>
              </w:rPr>
            </w:pPr>
          </w:p>
          <w:p w:rsidR="006C575C" w:rsidRDefault="006C575C" w:rsidP="009E6DF3">
            <w:pPr>
              <w:jc w:val="center"/>
              <w:rPr>
                <w:rFonts w:ascii="Palatino Linotype" w:hAnsi="Palatino Linotype" w:cs="Arial"/>
                <w:b/>
              </w:rPr>
            </w:pPr>
          </w:p>
          <w:p w:rsidR="006C575C" w:rsidRDefault="006C575C" w:rsidP="009E6DF3">
            <w:pPr>
              <w:jc w:val="center"/>
              <w:rPr>
                <w:rFonts w:ascii="Palatino Linotype" w:hAnsi="Palatino Linotype" w:cs="Arial"/>
                <w:b/>
              </w:rPr>
            </w:pPr>
          </w:p>
          <w:p w:rsidR="006C575C" w:rsidRDefault="006C575C" w:rsidP="009E6DF3">
            <w:pPr>
              <w:jc w:val="center"/>
              <w:rPr>
                <w:rFonts w:ascii="Palatino Linotype" w:hAnsi="Palatino Linotype" w:cs="Arial"/>
                <w:b/>
              </w:rPr>
            </w:pPr>
          </w:p>
          <w:p w:rsidR="006C575C" w:rsidRDefault="006C575C" w:rsidP="009E6DF3">
            <w:pPr>
              <w:jc w:val="center"/>
              <w:rPr>
                <w:rFonts w:ascii="Palatino Linotype" w:hAnsi="Palatino Linotype" w:cs="Arial"/>
                <w:b/>
              </w:rPr>
            </w:pPr>
          </w:p>
          <w:p w:rsidR="006C575C" w:rsidRPr="00673246" w:rsidRDefault="006C575C" w:rsidP="009E6DF3">
            <w:pPr>
              <w:jc w:val="center"/>
              <w:rPr>
                <w:rFonts w:ascii="Palatino Linotype" w:hAnsi="Palatino Linotype" w:cs="Arial"/>
                <w:b/>
              </w:rPr>
            </w:pPr>
          </w:p>
          <w:p w:rsidR="00E75B76" w:rsidRPr="00673246" w:rsidRDefault="00E75B76" w:rsidP="009E6DF3">
            <w:pPr>
              <w:jc w:val="center"/>
              <w:rPr>
                <w:rFonts w:ascii="Palatino Linotype" w:hAnsi="Palatino Linotype" w:cs="Arial"/>
                <w:b/>
              </w:rPr>
            </w:pPr>
          </w:p>
          <w:p w:rsidR="00D41F8D" w:rsidRPr="00673246" w:rsidRDefault="00D41F8D" w:rsidP="009E6DF3">
            <w:pPr>
              <w:jc w:val="center"/>
              <w:rPr>
                <w:rFonts w:ascii="Palatino Linotype" w:hAnsi="Palatino Linotype" w:cs="Arial"/>
                <w:b/>
              </w:rPr>
            </w:pPr>
            <w:r w:rsidRPr="00673246">
              <w:rPr>
                <w:rFonts w:ascii="Palatino Linotype" w:hAnsi="Palatino Linotype" w:cs="Arial"/>
                <w:b/>
              </w:rPr>
              <w:t>Eva Abaid Yapur</w:t>
            </w:r>
          </w:p>
          <w:p w:rsidR="00D41F8D" w:rsidRPr="00673246" w:rsidRDefault="00D41F8D" w:rsidP="009E6DF3">
            <w:pPr>
              <w:jc w:val="center"/>
              <w:rPr>
                <w:rFonts w:ascii="Palatino Linotype" w:hAnsi="Palatino Linotype" w:cs="Arial"/>
              </w:rPr>
            </w:pPr>
            <w:r w:rsidRPr="00673246">
              <w:rPr>
                <w:rFonts w:ascii="Palatino Linotype" w:hAnsi="Palatino Linotype" w:cs="Arial"/>
              </w:rPr>
              <w:t>Comisionada</w:t>
            </w:r>
          </w:p>
          <w:p w:rsidR="00D41F8D" w:rsidRPr="00673246" w:rsidRDefault="00D41F8D" w:rsidP="009E6DF3">
            <w:pPr>
              <w:jc w:val="center"/>
              <w:rPr>
                <w:rFonts w:ascii="Palatino Linotype" w:hAnsi="Palatino Linotype" w:cs="Arial"/>
                <w:b/>
              </w:rPr>
            </w:pPr>
            <w:r w:rsidRPr="00673246">
              <w:rPr>
                <w:rFonts w:ascii="Palatino Linotype" w:hAnsi="Palatino Linotype" w:cs="Arial"/>
                <w:b/>
              </w:rPr>
              <w:t>(RÚBRICA)</w:t>
            </w:r>
          </w:p>
        </w:tc>
        <w:tc>
          <w:tcPr>
            <w:tcW w:w="5183" w:type="dxa"/>
          </w:tcPr>
          <w:p w:rsidR="00D41F8D" w:rsidRPr="00673246" w:rsidRDefault="00D41F8D" w:rsidP="009E6DF3">
            <w:pPr>
              <w:jc w:val="center"/>
              <w:rPr>
                <w:rFonts w:ascii="Palatino Linotype" w:hAnsi="Palatino Linotype" w:cs="Arial"/>
                <w:b/>
              </w:rPr>
            </w:pPr>
          </w:p>
          <w:p w:rsidR="006C575C" w:rsidRDefault="006C575C" w:rsidP="009E6DF3">
            <w:pPr>
              <w:jc w:val="center"/>
              <w:rPr>
                <w:rFonts w:ascii="Palatino Linotype" w:hAnsi="Palatino Linotype" w:cs="Arial"/>
                <w:b/>
              </w:rPr>
            </w:pPr>
          </w:p>
          <w:p w:rsidR="006C575C" w:rsidRDefault="006C575C" w:rsidP="009E6DF3">
            <w:pPr>
              <w:jc w:val="center"/>
              <w:rPr>
                <w:rFonts w:ascii="Palatino Linotype" w:hAnsi="Palatino Linotype" w:cs="Arial"/>
                <w:b/>
              </w:rPr>
            </w:pPr>
          </w:p>
          <w:p w:rsidR="006C575C" w:rsidRDefault="006C575C" w:rsidP="009E6DF3">
            <w:pPr>
              <w:jc w:val="center"/>
              <w:rPr>
                <w:rFonts w:ascii="Palatino Linotype" w:hAnsi="Palatino Linotype" w:cs="Arial"/>
                <w:b/>
              </w:rPr>
            </w:pPr>
          </w:p>
          <w:p w:rsidR="006C575C" w:rsidRDefault="006C575C" w:rsidP="009E6DF3">
            <w:pPr>
              <w:jc w:val="center"/>
              <w:rPr>
                <w:rFonts w:ascii="Palatino Linotype" w:hAnsi="Palatino Linotype" w:cs="Arial"/>
                <w:b/>
              </w:rPr>
            </w:pPr>
          </w:p>
          <w:p w:rsidR="006C575C" w:rsidRDefault="006C575C" w:rsidP="009E6DF3">
            <w:pPr>
              <w:jc w:val="center"/>
              <w:rPr>
                <w:rFonts w:ascii="Palatino Linotype" w:hAnsi="Palatino Linotype" w:cs="Arial"/>
                <w:b/>
              </w:rPr>
            </w:pPr>
          </w:p>
          <w:p w:rsidR="006C575C" w:rsidRDefault="006C575C" w:rsidP="009E6DF3">
            <w:pPr>
              <w:jc w:val="center"/>
              <w:rPr>
                <w:rFonts w:ascii="Palatino Linotype" w:hAnsi="Palatino Linotype" w:cs="Arial"/>
                <w:b/>
              </w:rPr>
            </w:pPr>
          </w:p>
          <w:p w:rsidR="00D41F8D" w:rsidRPr="00673246" w:rsidRDefault="00D41F8D" w:rsidP="009E6DF3">
            <w:pPr>
              <w:jc w:val="center"/>
              <w:rPr>
                <w:rFonts w:ascii="Palatino Linotype" w:hAnsi="Palatino Linotype" w:cs="Arial"/>
                <w:b/>
              </w:rPr>
            </w:pPr>
            <w:r w:rsidRPr="00673246">
              <w:rPr>
                <w:rFonts w:ascii="Palatino Linotype" w:hAnsi="Palatino Linotype" w:cs="Arial"/>
                <w:b/>
              </w:rPr>
              <w:t>José Guadalupe Luna Hernández</w:t>
            </w:r>
          </w:p>
          <w:p w:rsidR="00D41F8D" w:rsidRPr="00673246" w:rsidRDefault="00D41F8D" w:rsidP="009E6DF3">
            <w:pPr>
              <w:jc w:val="center"/>
              <w:rPr>
                <w:rFonts w:ascii="Palatino Linotype" w:hAnsi="Palatino Linotype" w:cs="Arial"/>
              </w:rPr>
            </w:pPr>
            <w:r w:rsidRPr="00673246">
              <w:rPr>
                <w:rFonts w:ascii="Palatino Linotype" w:hAnsi="Palatino Linotype" w:cs="Arial"/>
              </w:rPr>
              <w:t>Comisionado</w:t>
            </w:r>
          </w:p>
          <w:p w:rsidR="00D41F8D" w:rsidRPr="00673246" w:rsidRDefault="00D41F8D" w:rsidP="009E6DF3">
            <w:pPr>
              <w:jc w:val="center"/>
              <w:rPr>
                <w:rFonts w:ascii="Palatino Linotype" w:hAnsi="Palatino Linotype" w:cs="Arial"/>
                <w:b/>
              </w:rPr>
            </w:pPr>
            <w:r w:rsidRPr="00673246">
              <w:rPr>
                <w:rFonts w:ascii="Palatino Linotype" w:hAnsi="Palatino Linotype" w:cs="Arial"/>
                <w:b/>
              </w:rPr>
              <w:t>(RÚBRICA)</w:t>
            </w:r>
          </w:p>
        </w:tc>
      </w:tr>
      <w:tr w:rsidR="00717C37" w:rsidRPr="00673246" w:rsidTr="009E6DF3">
        <w:trPr>
          <w:jc w:val="center"/>
        </w:trPr>
        <w:tc>
          <w:tcPr>
            <w:tcW w:w="5182" w:type="dxa"/>
          </w:tcPr>
          <w:p w:rsidR="00E75B76" w:rsidRDefault="00E75B76" w:rsidP="009E6DF3">
            <w:pPr>
              <w:jc w:val="center"/>
              <w:rPr>
                <w:rFonts w:ascii="Palatino Linotype" w:hAnsi="Palatino Linotype" w:cs="Arial"/>
                <w:b/>
              </w:rPr>
            </w:pPr>
          </w:p>
          <w:p w:rsidR="006C575C" w:rsidRDefault="006C575C" w:rsidP="009E6DF3">
            <w:pPr>
              <w:jc w:val="center"/>
              <w:rPr>
                <w:rFonts w:ascii="Palatino Linotype" w:hAnsi="Palatino Linotype" w:cs="Arial"/>
                <w:b/>
              </w:rPr>
            </w:pPr>
          </w:p>
          <w:p w:rsidR="006C575C" w:rsidRDefault="006C575C" w:rsidP="009E6DF3">
            <w:pPr>
              <w:jc w:val="center"/>
              <w:rPr>
                <w:rFonts w:ascii="Palatino Linotype" w:hAnsi="Palatino Linotype" w:cs="Arial"/>
                <w:b/>
              </w:rPr>
            </w:pPr>
          </w:p>
          <w:p w:rsidR="006C575C" w:rsidRDefault="006C575C" w:rsidP="009E6DF3">
            <w:pPr>
              <w:jc w:val="center"/>
              <w:rPr>
                <w:rFonts w:ascii="Palatino Linotype" w:hAnsi="Palatino Linotype" w:cs="Arial"/>
                <w:b/>
              </w:rPr>
            </w:pPr>
          </w:p>
          <w:p w:rsidR="006C575C" w:rsidRDefault="006C575C" w:rsidP="009E6DF3">
            <w:pPr>
              <w:jc w:val="center"/>
              <w:rPr>
                <w:rFonts w:ascii="Palatino Linotype" w:hAnsi="Palatino Linotype" w:cs="Arial"/>
                <w:b/>
              </w:rPr>
            </w:pPr>
          </w:p>
          <w:p w:rsidR="006C575C" w:rsidRPr="00673246" w:rsidRDefault="006C575C" w:rsidP="009E6DF3">
            <w:pPr>
              <w:jc w:val="center"/>
              <w:rPr>
                <w:rFonts w:ascii="Palatino Linotype" w:hAnsi="Palatino Linotype" w:cs="Arial"/>
                <w:b/>
              </w:rPr>
            </w:pPr>
          </w:p>
          <w:p w:rsidR="00D41F8D" w:rsidRPr="00673246" w:rsidRDefault="00D41F8D" w:rsidP="009E6DF3">
            <w:pPr>
              <w:jc w:val="center"/>
              <w:rPr>
                <w:rFonts w:ascii="Palatino Linotype" w:hAnsi="Palatino Linotype" w:cs="Arial"/>
                <w:b/>
              </w:rPr>
            </w:pPr>
          </w:p>
          <w:p w:rsidR="00D41F8D" w:rsidRPr="00673246" w:rsidRDefault="00D41F8D" w:rsidP="009E6DF3">
            <w:pPr>
              <w:jc w:val="center"/>
              <w:rPr>
                <w:rFonts w:ascii="Palatino Linotype" w:hAnsi="Palatino Linotype" w:cs="Arial"/>
                <w:b/>
              </w:rPr>
            </w:pPr>
            <w:r w:rsidRPr="00673246">
              <w:rPr>
                <w:rFonts w:ascii="Palatino Linotype" w:hAnsi="Palatino Linotype" w:cs="Arial"/>
                <w:b/>
              </w:rPr>
              <w:t>Javier Martínez Cruz</w:t>
            </w:r>
          </w:p>
          <w:p w:rsidR="00D41F8D" w:rsidRPr="00673246" w:rsidRDefault="00D41F8D" w:rsidP="009E6DF3">
            <w:pPr>
              <w:jc w:val="center"/>
              <w:rPr>
                <w:rFonts w:ascii="Palatino Linotype" w:hAnsi="Palatino Linotype" w:cs="Arial"/>
              </w:rPr>
            </w:pPr>
            <w:r w:rsidRPr="00673246">
              <w:rPr>
                <w:rFonts w:ascii="Palatino Linotype" w:hAnsi="Palatino Linotype" w:cs="Arial"/>
              </w:rPr>
              <w:t>Comisionado</w:t>
            </w:r>
          </w:p>
          <w:p w:rsidR="00D41F8D" w:rsidRPr="00673246" w:rsidRDefault="00D41F8D" w:rsidP="009E6DF3">
            <w:pPr>
              <w:jc w:val="center"/>
              <w:rPr>
                <w:rFonts w:ascii="Palatino Linotype" w:hAnsi="Palatino Linotype" w:cs="Arial"/>
              </w:rPr>
            </w:pPr>
            <w:r w:rsidRPr="00673246">
              <w:rPr>
                <w:rFonts w:ascii="Palatino Linotype" w:hAnsi="Palatino Linotype" w:cs="Arial"/>
                <w:b/>
              </w:rPr>
              <w:t>(RÚBRICA)</w:t>
            </w:r>
          </w:p>
        </w:tc>
        <w:tc>
          <w:tcPr>
            <w:tcW w:w="5183" w:type="dxa"/>
          </w:tcPr>
          <w:p w:rsidR="00E75B76" w:rsidRDefault="00E75B76" w:rsidP="009E6DF3">
            <w:pPr>
              <w:jc w:val="center"/>
              <w:rPr>
                <w:rFonts w:ascii="Palatino Linotype" w:hAnsi="Palatino Linotype" w:cs="Arial"/>
                <w:b/>
              </w:rPr>
            </w:pPr>
          </w:p>
          <w:p w:rsidR="006C575C" w:rsidRDefault="006C575C" w:rsidP="009E6DF3">
            <w:pPr>
              <w:jc w:val="center"/>
              <w:rPr>
                <w:rFonts w:ascii="Palatino Linotype" w:hAnsi="Palatino Linotype" w:cs="Arial"/>
                <w:b/>
              </w:rPr>
            </w:pPr>
          </w:p>
          <w:p w:rsidR="006C575C" w:rsidRDefault="006C575C" w:rsidP="009E6DF3">
            <w:pPr>
              <w:jc w:val="center"/>
              <w:rPr>
                <w:rFonts w:ascii="Palatino Linotype" w:hAnsi="Palatino Linotype" w:cs="Arial"/>
                <w:b/>
              </w:rPr>
            </w:pPr>
          </w:p>
          <w:p w:rsidR="006C575C" w:rsidRDefault="006C575C" w:rsidP="009E6DF3">
            <w:pPr>
              <w:jc w:val="center"/>
              <w:rPr>
                <w:rFonts w:ascii="Palatino Linotype" w:hAnsi="Palatino Linotype" w:cs="Arial"/>
                <w:b/>
              </w:rPr>
            </w:pPr>
          </w:p>
          <w:p w:rsidR="006C575C" w:rsidRDefault="006C575C" w:rsidP="009E6DF3">
            <w:pPr>
              <w:jc w:val="center"/>
              <w:rPr>
                <w:rFonts w:ascii="Palatino Linotype" w:hAnsi="Palatino Linotype" w:cs="Arial"/>
                <w:b/>
              </w:rPr>
            </w:pPr>
          </w:p>
          <w:p w:rsidR="006C575C" w:rsidRPr="00673246" w:rsidRDefault="006C575C" w:rsidP="009E6DF3">
            <w:pPr>
              <w:jc w:val="center"/>
              <w:rPr>
                <w:rFonts w:ascii="Palatino Linotype" w:hAnsi="Palatino Linotype" w:cs="Arial"/>
                <w:b/>
              </w:rPr>
            </w:pPr>
          </w:p>
          <w:p w:rsidR="00D41F8D" w:rsidRPr="00673246" w:rsidRDefault="00D41F8D" w:rsidP="009E6DF3">
            <w:pPr>
              <w:jc w:val="center"/>
              <w:rPr>
                <w:rFonts w:ascii="Palatino Linotype" w:hAnsi="Palatino Linotype" w:cs="Arial"/>
                <w:b/>
              </w:rPr>
            </w:pPr>
          </w:p>
          <w:p w:rsidR="00D41F8D" w:rsidRPr="00673246" w:rsidRDefault="00D41F8D" w:rsidP="009E6DF3">
            <w:pPr>
              <w:jc w:val="center"/>
              <w:rPr>
                <w:rFonts w:ascii="Palatino Linotype" w:hAnsi="Palatino Linotype" w:cs="Arial"/>
                <w:b/>
              </w:rPr>
            </w:pPr>
            <w:r w:rsidRPr="00673246">
              <w:rPr>
                <w:rFonts w:ascii="Palatino Linotype" w:hAnsi="Palatino Linotype" w:cs="Arial"/>
                <w:b/>
              </w:rPr>
              <w:t>Luis Gustavo Parra Noriega</w:t>
            </w:r>
          </w:p>
          <w:p w:rsidR="00D41F8D" w:rsidRPr="00673246" w:rsidRDefault="00D41F8D" w:rsidP="009E6DF3">
            <w:pPr>
              <w:jc w:val="center"/>
              <w:rPr>
                <w:rFonts w:ascii="Palatino Linotype" w:hAnsi="Palatino Linotype" w:cs="Arial"/>
              </w:rPr>
            </w:pPr>
            <w:r w:rsidRPr="00673246">
              <w:rPr>
                <w:rFonts w:ascii="Palatino Linotype" w:hAnsi="Palatino Linotype" w:cs="Arial"/>
              </w:rPr>
              <w:t>Comisionado</w:t>
            </w:r>
          </w:p>
          <w:p w:rsidR="00D41F8D" w:rsidRPr="00673246" w:rsidRDefault="00D41F8D" w:rsidP="009E6DF3">
            <w:pPr>
              <w:jc w:val="center"/>
              <w:rPr>
                <w:rFonts w:ascii="Palatino Linotype" w:hAnsi="Palatino Linotype" w:cs="Arial"/>
                <w:b/>
              </w:rPr>
            </w:pPr>
            <w:r w:rsidRPr="00673246">
              <w:rPr>
                <w:rFonts w:ascii="Palatino Linotype" w:hAnsi="Palatino Linotype" w:cs="Arial"/>
                <w:b/>
              </w:rPr>
              <w:t>(RÚBRICA)</w:t>
            </w:r>
          </w:p>
        </w:tc>
      </w:tr>
      <w:tr w:rsidR="00717C37" w:rsidRPr="00673246" w:rsidTr="009E6DF3">
        <w:trPr>
          <w:jc w:val="center"/>
        </w:trPr>
        <w:tc>
          <w:tcPr>
            <w:tcW w:w="10365" w:type="dxa"/>
            <w:gridSpan w:val="2"/>
          </w:tcPr>
          <w:p w:rsidR="00E75B76" w:rsidRDefault="00E75B76" w:rsidP="009E6DF3">
            <w:pPr>
              <w:jc w:val="center"/>
              <w:rPr>
                <w:rFonts w:ascii="Palatino Linotype" w:hAnsi="Palatino Linotype" w:cs="Arial"/>
                <w:b/>
              </w:rPr>
            </w:pPr>
          </w:p>
          <w:p w:rsidR="006C575C" w:rsidRDefault="006C575C" w:rsidP="009E6DF3">
            <w:pPr>
              <w:jc w:val="center"/>
              <w:rPr>
                <w:rFonts w:ascii="Palatino Linotype" w:hAnsi="Palatino Linotype" w:cs="Arial"/>
                <w:b/>
              </w:rPr>
            </w:pPr>
          </w:p>
          <w:p w:rsidR="006C575C" w:rsidRDefault="006C575C" w:rsidP="009E6DF3">
            <w:pPr>
              <w:jc w:val="center"/>
              <w:rPr>
                <w:rFonts w:ascii="Palatino Linotype" w:hAnsi="Palatino Linotype" w:cs="Arial"/>
                <w:b/>
              </w:rPr>
            </w:pPr>
          </w:p>
          <w:p w:rsidR="006C575C" w:rsidRPr="00673246" w:rsidRDefault="006C575C" w:rsidP="009E6DF3">
            <w:pPr>
              <w:jc w:val="center"/>
              <w:rPr>
                <w:rFonts w:ascii="Palatino Linotype" w:hAnsi="Palatino Linotype" w:cs="Arial"/>
                <w:b/>
              </w:rPr>
            </w:pPr>
          </w:p>
          <w:p w:rsidR="00E75B76" w:rsidRPr="00673246" w:rsidRDefault="00E75B76" w:rsidP="009E6DF3">
            <w:pPr>
              <w:jc w:val="center"/>
              <w:rPr>
                <w:rFonts w:ascii="Palatino Linotype" w:hAnsi="Palatino Linotype" w:cs="Arial"/>
                <w:b/>
              </w:rPr>
            </w:pPr>
          </w:p>
          <w:p w:rsidR="00D41F8D" w:rsidRPr="00673246" w:rsidRDefault="00D41F8D" w:rsidP="009E6DF3">
            <w:pPr>
              <w:jc w:val="center"/>
              <w:rPr>
                <w:rFonts w:ascii="Palatino Linotype" w:hAnsi="Palatino Linotype" w:cs="Arial"/>
                <w:b/>
              </w:rPr>
            </w:pPr>
            <w:r w:rsidRPr="00673246">
              <w:rPr>
                <w:rFonts w:ascii="Palatino Linotype" w:hAnsi="Palatino Linotype" w:cs="Arial"/>
                <w:b/>
              </w:rPr>
              <w:t>Alexis Tapia Ramírez</w:t>
            </w:r>
          </w:p>
          <w:p w:rsidR="00D41F8D" w:rsidRPr="00673246" w:rsidRDefault="00D41F8D" w:rsidP="009E6DF3">
            <w:pPr>
              <w:jc w:val="center"/>
              <w:rPr>
                <w:rFonts w:ascii="Palatino Linotype" w:hAnsi="Palatino Linotype" w:cs="Arial"/>
              </w:rPr>
            </w:pPr>
            <w:r w:rsidRPr="00673246">
              <w:rPr>
                <w:rFonts w:ascii="Palatino Linotype" w:hAnsi="Palatino Linotype" w:cs="Arial"/>
              </w:rPr>
              <w:t>Secretario Técnico del Pleno</w:t>
            </w:r>
          </w:p>
          <w:p w:rsidR="00D41F8D" w:rsidRPr="00673246" w:rsidRDefault="00D41F8D" w:rsidP="009E6DF3">
            <w:pPr>
              <w:jc w:val="center"/>
              <w:rPr>
                <w:rFonts w:ascii="Palatino Linotype" w:hAnsi="Palatino Linotype" w:cs="Arial"/>
              </w:rPr>
            </w:pPr>
            <w:r w:rsidRPr="00673246">
              <w:rPr>
                <w:rFonts w:ascii="Palatino Linotype" w:hAnsi="Palatino Linotype" w:cs="Arial"/>
                <w:b/>
              </w:rPr>
              <w:t>(RÚBRICA)</w:t>
            </w:r>
            <w:r w:rsidRPr="00673246">
              <w:rPr>
                <w:rFonts w:ascii="Palatino Linotype" w:hAnsi="Palatino Linotype" w:cs="Arial"/>
              </w:rPr>
              <w:t xml:space="preserve"> </w:t>
            </w:r>
          </w:p>
        </w:tc>
      </w:tr>
    </w:tbl>
    <w:p w:rsidR="00E75B76" w:rsidRDefault="00E75B76" w:rsidP="00D41F8D">
      <w:pPr>
        <w:jc w:val="both"/>
        <w:rPr>
          <w:rFonts w:ascii="Palatino Linotype" w:hAnsi="Palatino Linotype" w:cs="Arial"/>
          <w:sz w:val="20"/>
        </w:rPr>
      </w:pPr>
    </w:p>
    <w:p w:rsidR="006C575C" w:rsidRDefault="006C575C" w:rsidP="00D41F8D">
      <w:pPr>
        <w:jc w:val="both"/>
        <w:rPr>
          <w:rFonts w:ascii="Palatino Linotype" w:hAnsi="Palatino Linotype" w:cs="Arial"/>
          <w:sz w:val="20"/>
        </w:rPr>
      </w:pPr>
    </w:p>
    <w:p w:rsidR="006C575C" w:rsidRDefault="006C575C" w:rsidP="00D41F8D">
      <w:pPr>
        <w:jc w:val="both"/>
        <w:rPr>
          <w:rFonts w:ascii="Palatino Linotype" w:hAnsi="Palatino Linotype" w:cs="Arial"/>
          <w:sz w:val="20"/>
        </w:rPr>
      </w:pPr>
    </w:p>
    <w:p w:rsidR="006C575C" w:rsidRDefault="006C575C" w:rsidP="00D41F8D">
      <w:pPr>
        <w:jc w:val="both"/>
        <w:rPr>
          <w:rFonts w:ascii="Palatino Linotype" w:hAnsi="Palatino Linotype" w:cs="Arial"/>
          <w:sz w:val="20"/>
        </w:rPr>
      </w:pPr>
    </w:p>
    <w:p w:rsidR="006C575C" w:rsidRDefault="006C575C" w:rsidP="00D41F8D">
      <w:pPr>
        <w:jc w:val="both"/>
        <w:rPr>
          <w:rFonts w:ascii="Palatino Linotype" w:hAnsi="Palatino Linotype" w:cs="Arial"/>
          <w:sz w:val="20"/>
        </w:rPr>
      </w:pPr>
    </w:p>
    <w:p w:rsidR="006C575C" w:rsidRDefault="006C575C" w:rsidP="00D41F8D">
      <w:pPr>
        <w:jc w:val="both"/>
        <w:rPr>
          <w:rFonts w:ascii="Palatino Linotype" w:hAnsi="Palatino Linotype" w:cs="Arial"/>
          <w:sz w:val="20"/>
        </w:rPr>
      </w:pPr>
    </w:p>
    <w:p w:rsidR="006C575C" w:rsidRDefault="006C575C" w:rsidP="00D41F8D">
      <w:pPr>
        <w:jc w:val="both"/>
        <w:rPr>
          <w:rFonts w:ascii="Palatino Linotype" w:hAnsi="Palatino Linotype" w:cs="Arial"/>
          <w:sz w:val="20"/>
        </w:rPr>
      </w:pPr>
    </w:p>
    <w:p w:rsidR="006C575C" w:rsidRDefault="006C575C" w:rsidP="00D41F8D">
      <w:pPr>
        <w:jc w:val="both"/>
        <w:rPr>
          <w:rFonts w:ascii="Palatino Linotype" w:hAnsi="Palatino Linotype" w:cs="Arial"/>
          <w:sz w:val="20"/>
        </w:rPr>
      </w:pPr>
    </w:p>
    <w:p w:rsidR="006C575C" w:rsidRDefault="006C575C" w:rsidP="00D41F8D">
      <w:pPr>
        <w:jc w:val="both"/>
        <w:rPr>
          <w:rFonts w:ascii="Palatino Linotype" w:hAnsi="Palatino Linotype" w:cs="Arial"/>
          <w:sz w:val="20"/>
        </w:rPr>
      </w:pPr>
    </w:p>
    <w:p w:rsidR="006C575C" w:rsidRDefault="006C575C" w:rsidP="00D41F8D">
      <w:pPr>
        <w:jc w:val="both"/>
        <w:rPr>
          <w:rFonts w:ascii="Palatino Linotype" w:hAnsi="Palatino Linotype" w:cs="Arial"/>
          <w:sz w:val="20"/>
        </w:rPr>
      </w:pPr>
    </w:p>
    <w:p w:rsidR="006C575C" w:rsidRDefault="006C575C" w:rsidP="00D41F8D">
      <w:pPr>
        <w:jc w:val="both"/>
        <w:rPr>
          <w:rFonts w:ascii="Palatino Linotype" w:hAnsi="Palatino Linotype" w:cs="Arial"/>
          <w:sz w:val="20"/>
        </w:rPr>
      </w:pPr>
    </w:p>
    <w:p w:rsidR="006C575C" w:rsidRDefault="006C575C" w:rsidP="00D41F8D">
      <w:pPr>
        <w:jc w:val="both"/>
        <w:rPr>
          <w:rFonts w:ascii="Palatino Linotype" w:hAnsi="Palatino Linotype" w:cs="Arial"/>
          <w:sz w:val="20"/>
        </w:rPr>
      </w:pPr>
    </w:p>
    <w:p w:rsidR="006C575C" w:rsidRDefault="006C575C" w:rsidP="00D41F8D">
      <w:pPr>
        <w:jc w:val="both"/>
        <w:rPr>
          <w:rFonts w:ascii="Palatino Linotype" w:hAnsi="Palatino Linotype" w:cs="Arial"/>
          <w:sz w:val="20"/>
        </w:rPr>
      </w:pPr>
    </w:p>
    <w:p w:rsidR="006C575C" w:rsidRDefault="006C575C" w:rsidP="00D41F8D">
      <w:pPr>
        <w:jc w:val="both"/>
        <w:rPr>
          <w:rFonts w:ascii="Palatino Linotype" w:hAnsi="Palatino Linotype" w:cs="Arial"/>
          <w:sz w:val="20"/>
        </w:rPr>
      </w:pPr>
    </w:p>
    <w:p w:rsidR="006C575C" w:rsidRDefault="006C575C" w:rsidP="00D41F8D">
      <w:pPr>
        <w:jc w:val="both"/>
        <w:rPr>
          <w:rFonts w:ascii="Palatino Linotype" w:hAnsi="Palatino Linotype" w:cs="Arial"/>
          <w:sz w:val="20"/>
        </w:rPr>
      </w:pPr>
    </w:p>
    <w:p w:rsidR="006C575C" w:rsidRDefault="006C575C" w:rsidP="00D41F8D">
      <w:pPr>
        <w:jc w:val="both"/>
        <w:rPr>
          <w:rFonts w:ascii="Palatino Linotype" w:hAnsi="Palatino Linotype" w:cs="Arial"/>
          <w:sz w:val="20"/>
        </w:rPr>
      </w:pPr>
    </w:p>
    <w:p w:rsidR="006C575C" w:rsidRDefault="006C575C" w:rsidP="00D41F8D">
      <w:pPr>
        <w:jc w:val="both"/>
        <w:rPr>
          <w:rFonts w:ascii="Palatino Linotype" w:hAnsi="Palatino Linotype" w:cs="Arial"/>
          <w:sz w:val="20"/>
        </w:rPr>
      </w:pPr>
    </w:p>
    <w:p w:rsidR="006C575C" w:rsidRDefault="006C575C" w:rsidP="00D41F8D">
      <w:pPr>
        <w:jc w:val="both"/>
        <w:rPr>
          <w:rFonts w:ascii="Palatino Linotype" w:hAnsi="Palatino Linotype" w:cs="Arial"/>
          <w:sz w:val="20"/>
        </w:rPr>
      </w:pPr>
    </w:p>
    <w:p w:rsidR="006C575C" w:rsidRDefault="006C575C" w:rsidP="00D41F8D">
      <w:pPr>
        <w:jc w:val="both"/>
        <w:rPr>
          <w:rFonts w:ascii="Palatino Linotype" w:hAnsi="Palatino Linotype" w:cs="Arial"/>
          <w:sz w:val="20"/>
        </w:rPr>
      </w:pPr>
      <w:bookmarkStart w:id="3" w:name="_GoBack"/>
      <w:bookmarkEnd w:id="3"/>
    </w:p>
    <w:p w:rsidR="006C575C" w:rsidRPr="00673246" w:rsidRDefault="006C575C" w:rsidP="00D41F8D">
      <w:pPr>
        <w:jc w:val="both"/>
        <w:rPr>
          <w:rFonts w:ascii="Palatino Linotype" w:hAnsi="Palatino Linotype" w:cs="Arial"/>
          <w:sz w:val="20"/>
        </w:rPr>
      </w:pPr>
    </w:p>
    <w:p w:rsidR="00E75B76" w:rsidRPr="00673246" w:rsidRDefault="00E75B76" w:rsidP="00D41F8D">
      <w:pPr>
        <w:jc w:val="both"/>
        <w:rPr>
          <w:rFonts w:ascii="Palatino Linotype" w:hAnsi="Palatino Linotype" w:cs="Arial"/>
          <w:sz w:val="20"/>
        </w:rPr>
      </w:pPr>
    </w:p>
    <w:p w:rsidR="00D41F8D" w:rsidRPr="00673246" w:rsidRDefault="00D41F8D" w:rsidP="00D41F8D">
      <w:pPr>
        <w:jc w:val="both"/>
        <w:rPr>
          <w:rFonts w:ascii="Palatino Linotype" w:hAnsi="Palatino Linotype" w:cs="Arial"/>
          <w:sz w:val="16"/>
          <w:szCs w:val="20"/>
          <w:lang w:val="es-ES_tradnl"/>
        </w:rPr>
      </w:pPr>
      <w:r w:rsidRPr="00673246">
        <w:rPr>
          <w:rFonts w:ascii="Palatino Linotype" w:hAnsi="Palatino Linotype" w:cs="Arial"/>
          <w:sz w:val="20"/>
        </w:rPr>
        <w:t xml:space="preserve">Esta hoja corresponde a la resolución de fecha </w:t>
      </w:r>
      <w:r w:rsidR="006C575C">
        <w:rPr>
          <w:rFonts w:ascii="Palatino Linotype" w:hAnsi="Palatino Linotype" w:cs="Arial"/>
          <w:sz w:val="20"/>
        </w:rPr>
        <w:t xml:space="preserve">doce </w:t>
      </w:r>
      <w:r w:rsidRPr="00673246">
        <w:rPr>
          <w:rFonts w:ascii="Palatino Linotype" w:hAnsi="Palatino Linotype" w:cs="Arial"/>
          <w:sz w:val="20"/>
        </w:rPr>
        <w:t xml:space="preserve">de junio de dos mil diecinueve, emitida en el recurso de revisión </w:t>
      </w:r>
      <w:r w:rsidR="001A05FA" w:rsidRPr="00673246">
        <w:rPr>
          <w:rFonts w:ascii="Palatino Linotype" w:hAnsi="Palatino Linotype" w:cs="Arial"/>
          <w:sz w:val="20"/>
        </w:rPr>
        <w:t>019</w:t>
      </w:r>
      <w:r w:rsidR="00243056" w:rsidRPr="00673246">
        <w:rPr>
          <w:rFonts w:ascii="Palatino Linotype" w:hAnsi="Palatino Linotype" w:cs="Arial"/>
          <w:sz w:val="20"/>
        </w:rPr>
        <w:t>3</w:t>
      </w:r>
      <w:r w:rsidR="001A05FA" w:rsidRPr="00673246">
        <w:rPr>
          <w:rFonts w:ascii="Palatino Linotype" w:hAnsi="Palatino Linotype" w:cs="Arial"/>
          <w:sz w:val="20"/>
        </w:rPr>
        <w:t>2</w:t>
      </w:r>
      <w:r w:rsidRPr="00673246">
        <w:rPr>
          <w:rFonts w:ascii="Palatino Linotype" w:hAnsi="Palatino Linotype" w:cs="Arial"/>
          <w:sz w:val="20"/>
        </w:rPr>
        <w:t>/INFOEM/IP/RR/2019.</w:t>
      </w:r>
    </w:p>
    <w:p w:rsidR="00C23B43" w:rsidRPr="00717C37" w:rsidRDefault="00243056" w:rsidP="00F11312">
      <w:pPr>
        <w:pStyle w:val="Piedepgina"/>
      </w:pPr>
      <w:r w:rsidRPr="00673246">
        <w:rPr>
          <w:rFonts w:ascii="Palatino Linotype" w:hAnsi="Palatino Linotype" w:cs="Arial"/>
          <w:sz w:val="20"/>
        </w:rPr>
        <w:t>ATU/LAGO</w:t>
      </w:r>
    </w:p>
    <w:sectPr w:rsidR="00C23B43" w:rsidRPr="00717C37" w:rsidSect="009E6DF3">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3F6E" w:rsidRDefault="001B3F6E" w:rsidP="00D41F8D">
      <w:r>
        <w:separator/>
      </w:r>
    </w:p>
  </w:endnote>
  <w:endnote w:type="continuationSeparator" w:id="0">
    <w:p w:rsidR="001B3F6E" w:rsidRDefault="001B3F6E" w:rsidP="00D41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575C" w:rsidRPr="00A2780F" w:rsidRDefault="006C575C" w:rsidP="009E6DF3">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2A30F5">
      <w:rPr>
        <w:rFonts w:ascii="Arial" w:hAnsi="Arial" w:cs="Arial"/>
        <w:b/>
        <w:bCs/>
        <w:noProof/>
        <w:sz w:val="20"/>
        <w:szCs w:val="20"/>
      </w:rPr>
      <w:t>46</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2A30F5">
      <w:rPr>
        <w:rFonts w:ascii="Arial" w:hAnsi="Arial" w:cs="Arial"/>
        <w:b/>
        <w:bCs/>
        <w:noProof/>
        <w:sz w:val="20"/>
        <w:szCs w:val="20"/>
      </w:rPr>
      <w:t>46</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575C" w:rsidRDefault="006C575C" w:rsidP="009E6DF3">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2A30F5">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2A30F5">
      <w:rPr>
        <w:rFonts w:ascii="Arial" w:hAnsi="Arial" w:cs="Arial"/>
        <w:b/>
        <w:bCs/>
        <w:noProof/>
        <w:sz w:val="20"/>
        <w:szCs w:val="20"/>
      </w:rPr>
      <w:t>46</w:t>
    </w:r>
    <w:r w:rsidRPr="00986599">
      <w:rPr>
        <w:rFonts w:ascii="Arial" w:hAnsi="Arial" w:cs="Arial"/>
        <w:b/>
        <w:bCs/>
        <w:sz w:val="20"/>
        <w:szCs w:val="20"/>
      </w:rPr>
      <w:fldChar w:fldCharType="end"/>
    </w:r>
  </w:p>
  <w:p w:rsidR="006C575C" w:rsidRPr="00070856" w:rsidRDefault="006C575C" w:rsidP="009E6DF3">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3F6E" w:rsidRDefault="001B3F6E" w:rsidP="00D41F8D">
      <w:r>
        <w:separator/>
      </w:r>
    </w:p>
  </w:footnote>
  <w:footnote w:type="continuationSeparator" w:id="0">
    <w:p w:rsidR="001B3F6E" w:rsidRDefault="001B3F6E" w:rsidP="00D41F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575C" w:rsidRPr="00BD798B" w:rsidRDefault="006C575C" w:rsidP="009E6DF3">
    <w:pPr>
      <w:pStyle w:val="Encabezado"/>
      <w:tabs>
        <w:tab w:val="clear" w:pos="4252"/>
        <w:tab w:val="clear" w:pos="8504"/>
        <w:tab w:val="left" w:pos="2326"/>
      </w:tabs>
      <w:rPr>
        <w:rFonts w:ascii="Palatino Linotype" w:hAnsi="Palatino Linotype"/>
        <w:sz w:val="18"/>
        <w:szCs w:val="22"/>
      </w:rPr>
    </w:pPr>
  </w:p>
  <w:tbl>
    <w:tblPr>
      <w:tblW w:w="9356" w:type="dxa"/>
      <w:tblInd w:w="-142" w:type="dxa"/>
      <w:tblLayout w:type="fixed"/>
      <w:tblLook w:val="04A0" w:firstRow="1" w:lastRow="0" w:firstColumn="1" w:lastColumn="0" w:noHBand="0" w:noVBand="1"/>
    </w:tblPr>
    <w:tblGrid>
      <w:gridCol w:w="3261"/>
      <w:gridCol w:w="2551"/>
      <w:gridCol w:w="3544"/>
    </w:tblGrid>
    <w:tr w:rsidR="006C575C" w:rsidRPr="007769F3" w:rsidTr="00335DB7">
      <w:tc>
        <w:tcPr>
          <w:tcW w:w="3261" w:type="dxa"/>
        </w:tcPr>
        <w:p w:rsidR="006C575C" w:rsidRPr="007769F3" w:rsidRDefault="006C575C" w:rsidP="009E6DF3">
          <w:pPr>
            <w:rPr>
              <w:rFonts w:ascii="Palatino Linotype" w:hAnsi="Palatino Linotype"/>
              <w:b/>
              <w:sz w:val="22"/>
              <w:szCs w:val="22"/>
              <w:lang w:val="es-ES_tradnl"/>
            </w:rPr>
          </w:pPr>
        </w:p>
      </w:tc>
      <w:tc>
        <w:tcPr>
          <w:tcW w:w="2551" w:type="dxa"/>
          <w:shd w:val="clear" w:color="auto" w:fill="auto"/>
        </w:tcPr>
        <w:p w:rsidR="006C575C" w:rsidRPr="007769F3" w:rsidRDefault="006C575C" w:rsidP="009E6DF3">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544" w:type="dxa"/>
          <w:shd w:val="clear" w:color="auto" w:fill="auto"/>
          <w:vAlign w:val="center"/>
        </w:tcPr>
        <w:p w:rsidR="006C575C" w:rsidRPr="007769F3" w:rsidRDefault="006C575C" w:rsidP="00243056">
          <w:pPr>
            <w:jc w:val="both"/>
            <w:rPr>
              <w:rFonts w:ascii="Palatino Linotype" w:hAnsi="Palatino Linotype"/>
              <w:b/>
              <w:sz w:val="22"/>
              <w:szCs w:val="22"/>
              <w:lang w:val="es-ES_tradnl"/>
            </w:rPr>
          </w:pPr>
          <w:r>
            <w:rPr>
              <w:rFonts w:ascii="Palatino Linotype" w:hAnsi="Palatino Linotype"/>
              <w:b/>
              <w:sz w:val="22"/>
              <w:szCs w:val="22"/>
              <w:lang w:val="es-ES_tradnl"/>
            </w:rPr>
            <w:t>01932/INFOEM/IP/RR/2019</w:t>
          </w:r>
        </w:p>
      </w:tc>
    </w:tr>
    <w:tr w:rsidR="006C575C" w:rsidRPr="007769F3" w:rsidTr="00335DB7">
      <w:tc>
        <w:tcPr>
          <w:tcW w:w="3261" w:type="dxa"/>
        </w:tcPr>
        <w:p w:rsidR="006C575C" w:rsidRPr="007769F3" w:rsidRDefault="006C575C" w:rsidP="009E6DF3">
          <w:pPr>
            <w:rPr>
              <w:rFonts w:ascii="Palatino Linotype" w:hAnsi="Palatino Linotype"/>
              <w:b/>
              <w:sz w:val="22"/>
              <w:szCs w:val="22"/>
              <w:lang w:val="es-ES_tradnl"/>
            </w:rPr>
          </w:pPr>
        </w:p>
      </w:tc>
      <w:tc>
        <w:tcPr>
          <w:tcW w:w="2551" w:type="dxa"/>
          <w:shd w:val="clear" w:color="auto" w:fill="auto"/>
        </w:tcPr>
        <w:p w:rsidR="006C575C" w:rsidRPr="007769F3" w:rsidRDefault="006C575C" w:rsidP="009E6DF3">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544" w:type="dxa"/>
          <w:shd w:val="clear" w:color="auto" w:fill="auto"/>
          <w:vAlign w:val="center"/>
        </w:tcPr>
        <w:p w:rsidR="006C575C" w:rsidRPr="007769F3" w:rsidRDefault="006C575C" w:rsidP="00D41F8D">
          <w:pPr>
            <w:ind w:right="-108"/>
            <w:jc w:val="both"/>
            <w:rPr>
              <w:rFonts w:ascii="Palatino Linotype" w:hAnsi="Palatino Linotype"/>
              <w:b/>
              <w:sz w:val="22"/>
              <w:szCs w:val="22"/>
            </w:rPr>
          </w:pPr>
          <w:r>
            <w:rPr>
              <w:rFonts w:ascii="Palatino Linotype" w:hAnsi="Palatino Linotype"/>
              <w:b/>
              <w:bCs/>
              <w:sz w:val="22"/>
              <w:szCs w:val="22"/>
            </w:rPr>
            <w:t>Ayuntamiento de Temascalcingo</w:t>
          </w:r>
        </w:p>
      </w:tc>
    </w:tr>
    <w:tr w:rsidR="006C575C" w:rsidRPr="007769F3" w:rsidTr="00335DB7">
      <w:trPr>
        <w:trHeight w:val="228"/>
      </w:trPr>
      <w:tc>
        <w:tcPr>
          <w:tcW w:w="3261" w:type="dxa"/>
        </w:tcPr>
        <w:p w:rsidR="006C575C" w:rsidRPr="007769F3" w:rsidRDefault="006C575C" w:rsidP="009E6DF3">
          <w:pPr>
            <w:rPr>
              <w:rFonts w:ascii="Palatino Linotype" w:hAnsi="Palatino Linotype"/>
              <w:b/>
              <w:sz w:val="22"/>
              <w:szCs w:val="22"/>
              <w:lang w:val="es-ES_tradnl"/>
            </w:rPr>
          </w:pPr>
        </w:p>
      </w:tc>
      <w:tc>
        <w:tcPr>
          <w:tcW w:w="2551" w:type="dxa"/>
          <w:shd w:val="clear" w:color="auto" w:fill="auto"/>
        </w:tcPr>
        <w:p w:rsidR="006C575C" w:rsidRPr="007769F3" w:rsidRDefault="006C575C" w:rsidP="009E6DF3">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544" w:type="dxa"/>
          <w:shd w:val="clear" w:color="auto" w:fill="auto"/>
        </w:tcPr>
        <w:p w:rsidR="006C575C" w:rsidRPr="007769F3" w:rsidRDefault="006C575C" w:rsidP="009E6DF3">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6C575C" w:rsidRPr="00BD798B" w:rsidRDefault="006C575C" w:rsidP="009E6DF3">
    <w:pPr>
      <w:pStyle w:val="Encabezado"/>
      <w:tabs>
        <w:tab w:val="clear" w:pos="4252"/>
        <w:tab w:val="clear" w:pos="8504"/>
        <w:tab w:val="left" w:pos="2326"/>
      </w:tabs>
      <w:rPr>
        <w:rFonts w:ascii="Palatino Linotype" w:hAnsi="Palatino Linotype"/>
        <w:sz w:val="18"/>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575C" w:rsidRPr="00463339" w:rsidRDefault="006C575C" w:rsidP="009E6DF3">
    <w:pPr>
      <w:tabs>
        <w:tab w:val="left" w:pos="9072"/>
      </w:tabs>
      <w:ind w:right="-377"/>
      <w:rPr>
        <w:rFonts w:ascii="Palatino Linotype" w:hAnsi="Palatino Linotype"/>
        <w:sz w:val="16"/>
        <w:szCs w:val="20"/>
      </w:rPr>
    </w:pPr>
  </w:p>
  <w:tbl>
    <w:tblPr>
      <w:tblW w:w="9639" w:type="dxa"/>
      <w:tblInd w:w="-142" w:type="dxa"/>
      <w:tblLayout w:type="fixed"/>
      <w:tblLook w:val="04A0" w:firstRow="1" w:lastRow="0" w:firstColumn="1" w:lastColumn="0" w:noHBand="0" w:noVBand="1"/>
    </w:tblPr>
    <w:tblGrid>
      <w:gridCol w:w="3119"/>
      <w:gridCol w:w="2552"/>
      <w:gridCol w:w="3968"/>
    </w:tblGrid>
    <w:tr w:rsidR="006C575C" w:rsidRPr="008F2CCC" w:rsidTr="00335DB7">
      <w:tc>
        <w:tcPr>
          <w:tcW w:w="3119" w:type="dxa"/>
          <w:vMerge w:val="restart"/>
        </w:tcPr>
        <w:p w:rsidR="006C575C" w:rsidRPr="008F2CCC" w:rsidRDefault="006C575C" w:rsidP="009E6DF3">
          <w:pPr>
            <w:rPr>
              <w:rFonts w:ascii="Palatino Linotype" w:hAnsi="Palatino Linotype"/>
              <w:b/>
              <w:sz w:val="22"/>
              <w:szCs w:val="22"/>
              <w:lang w:val="es-ES_tradnl"/>
            </w:rPr>
          </w:pPr>
        </w:p>
      </w:tc>
      <w:tc>
        <w:tcPr>
          <w:tcW w:w="2552" w:type="dxa"/>
          <w:shd w:val="clear" w:color="auto" w:fill="auto"/>
        </w:tcPr>
        <w:p w:rsidR="006C575C" w:rsidRPr="008F2CCC" w:rsidRDefault="006C575C" w:rsidP="009E6DF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968" w:type="dxa"/>
          <w:shd w:val="clear" w:color="auto" w:fill="auto"/>
          <w:vAlign w:val="center"/>
        </w:tcPr>
        <w:p w:rsidR="006C575C" w:rsidRPr="008F2CCC" w:rsidRDefault="006C575C" w:rsidP="00335DB7">
          <w:pPr>
            <w:jc w:val="both"/>
            <w:rPr>
              <w:rFonts w:ascii="Palatino Linotype" w:hAnsi="Palatino Linotype"/>
              <w:b/>
              <w:sz w:val="22"/>
              <w:szCs w:val="22"/>
              <w:lang w:val="es-ES_tradnl"/>
            </w:rPr>
          </w:pPr>
          <w:r>
            <w:rPr>
              <w:rFonts w:ascii="Palatino Linotype" w:hAnsi="Palatino Linotype"/>
              <w:b/>
              <w:sz w:val="22"/>
              <w:szCs w:val="22"/>
              <w:lang w:val="es-ES_tradnl"/>
            </w:rPr>
            <w:t>01932/INFOEM/IP/RR/2019</w:t>
          </w:r>
        </w:p>
      </w:tc>
    </w:tr>
    <w:tr w:rsidR="006C575C" w:rsidRPr="008F2CCC" w:rsidTr="00335DB7">
      <w:tc>
        <w:tcPr>
          <w:tcW w:w="3119" w:type="dxa"/>
          <w:vMerge/>
        </w:tcPr>
        <w:p w:rsidR="006C575C" w:rsidRPr="008F2CCC" w:rsidRDefault="006C575C" w:rsidP="009E6DF3">
          <w:pPr>
            <w:rPr>
              <w:rFonts w:ascii="Palatino Linotype" w:hAnsi="Palatino Linotype"/>
              <w:b/>
              <w:sz w:val="22"/>
              <w:szCs w:val="22"/>
              <w:lang w:val="es-ES_tradnl"/>
            </w:rPr>
          </w:pPr>
        </w:p>
      </w:tc>
      <w:tc>
        <w:tcPr>
          <w:tcW w:w="2552" w:type="dxa"/>
          <w:shd w:val="clear" w:color="auto" w:fill="auto"/>
        </w:tcPr>
        <w:p w:rsidR="006C575C" w:rsidRPr="008F2CCC" w:rsidRDefault="006C575C" w:rsidP="009E6DF3">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968" w:type="dxa"/>
          <w:shd w:val="clear" w:color="auto" w:fill="auto"/>
          <w:vAlign w:val="center"/>
        </w:tcPr>
        <w:p w:rsidR="006C575C" w:rsidRPr="008F2CCC" w:rsidRDefault="006C575C" w:rsidP="009E6DF3">
          <w:pPr>
            <w:jc w:val="both"/>
            <w:rPr>
              <w:rFonts w:ascii="Palatino Linotype" w:hAnsi="Palatino Linotype"/>
              <w:b/>
              <w:sz w:val="22"/>
              <w:szCs w:val="22"/>
              <w:lang w:val="es-ES_tradnl"/>
            </w:rPr>
          </w:pPr>
        </w:p>
      </w:tc>
    </w:tr>
    <w:tr w:rsidR="006C575C" w:rsidRPr="008F2CCC" w:rsidTr="00335DB7">
      <w:trPr>
        <w:trHeight w:val="228"/>
      </w:trPr>
      <w:tc>
        <w:tcPr>
          <w:tcW w:w="3119" w:type="dxa"/>
          <w:vMerge/>
        </w:tcPr>
        <w:p w:rsidR="006C575C" w:rsidRPr="008F2CCC" w:rsidRDefault="006C575C" w:rsidP="009E6DF3">
          <w:pPr>
            <w:rPr>
              <w:rFonts w:ascii="Palatino Linotype" w:hAnsi="Palatino Linotype"/>
              <w:b/>
              <w:sz w:val="22"/>
              <w:szCs w:val="22"/>
              <w:lang w:val="es-ES_tradnl"/>
            </w:rPr>
          </w:pPr>
        </w:p>
      </w:tc>
      <w:tc>
        <w:tcPr>
          <w:tcW w:w="2552" w:type="dxa"/>
          <w:shd w:val="clear" w:color="auto" w:fill="auto"/>
        </w:tcPr>
        <w:p w:rsidR="006C575C" w:rsidRPr="008F2CCC" w:rsidRDefault="006C575C" w:rsidP="009E6DF3">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968" w:type="dxa"/>
          <w:shd w:val="clear" w:color="auto" w:fill="auto"/>
          <w:vAlign w:val="center"/>
        </w:tcPr>
        <w:p w:rsidR="006C575C" w:rsidRPr="00DC41C8" w:rsidRDefault="006C575C" w:rsidP="00335DB7">
          <w:pPr>
            <w:jc w:val="both"/>
            <w:rPr>
              <w:rFonts w:ascii="Palatino Linotype" w:hAnsi="Palatino Linotype"/>
              <w:b/>
              <w:sz w:val="22"/>
              <w:szCs w:val="22"/>
            </w:rPr>
          </w:pPr>
          <w:r>
            <w:rPr>
              <w:rFonts w:ascii="Palatino Linotype" w:hAnsi="Palatino Linotype"/>
              <w:b/>
              <w:bCs/>
              <w:sz w:val="22"/>
              <w:szCs w:val="22"/>
            </w:rPr>
            <w:t xml:space="preserve">Ayuntamiento de Temascalcingo </w:t>
          </w:r>
        </w:p>
      </w:tc>
    </w:tr>
    <w:tr w:rsidR="006C575C" w:rsidRPr="008F2CCC" w:rsidTr="00335DB7">
      <w:tc>
        <w:tcPr>
          <w:tcW w:w="3119" w:type="dxa"/>
          <w:vMerge/>
        </w:tcPr>
        <w:p w:rsidR="006C575C" w:rsidRPr="008F2CCC" w:rsidRDefault="006C575C" w:rsidP="009E6DF3">
          <w:pPr>
            <w:rPr>
              <w:rFonts w:ascii="Palatino Linotype" w:hAnsi="Palatino Linotype"/>
              <w:b/>
              <w:sz w:val="22"/>
              <w:szCs w:val="22"/>
              <w:lang w:val="es-ES_tradnl"/>
            </w:rPr>
          </w:pPr>
        </w:p>
      </w:tc>
      <w:tc>
        <w:tcPr>
          <w:tcW w:w="2552" w:type="dxa"/>
          <w:shd w:val="clear" w:color="auto" w:fill="auto"/>
        </w:tcPr>
        <w:p w:rsidR="006C575C" w:rsidRPr="008F2CCC" w:rsidRDefault="006C575C" w:rsidP="009E6DF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968" w:type="dxa"/>
          <w:shd w:val="clear" w:color="auto" w:fill="auto"/>
        </w:tcPr>
        <w:p w:rsidR="006C575C" w:rsidRPr="008F2CCC" w:rsidRDefault="006C575C" w:rsidP="009E6DF3">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6C575C" w:rsidRPr="00463339" w:rsidRDefault="006C575C" w:rsidP="009E6DF3">
    <w:pPr>
      <w:rPr>
        <w:rFonts w:ascii="Palatino Linotype" w:hAnsi="Palatino Linotype"/>
        <w:sz w:val="16"/>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DE42B6"/>
    <w:multiLevelType w:val="hybridMultilevel"/>
    <w:tmpl w:val="DC28847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362CA5"/>
    <w:multiLevelType w:val="hybridMultilevel"/>
    <w:tmpl w:val="C5F866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A41180D"/>
    <w:multiLevelType w:val="hybridMultilevel"/>
    <w:tmpl w:val="AFFE22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727E0D3F"/>
    <w:multiLevelType w:val="hybridMultilevel"/>
    <w:tmpl w:val="DE341FE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90D3404"/>
    <w:multiLevelType w:val="hybridMultilevel"/>
    <w:tmpl w:val="7B8C4C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0"/>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1F8D"/>
    <w:rsid w:val="00003CCD"/>
    <w:rsid w:val="0001206A"/>
    <w:rsid w:val="00073B48"/>
    <w:rsid w:val="000B5FB1"/>
    <w:rsid w:val="00137849"/>
    <w:rsid w:val="001A05FA"/>
    <w:rsid w:val="001B3F6E"/>
    <w:rsid w:val="001E3596"/>
    <w:rsid w:val="00243056"/>
    <w:rsid w:val="00244535"/>
    <w:rsid w:val="00246280"/>
    <w:rsid w:val="0028691E"/>
    <w:rsid w:val="002A30F5"/>
    <w:rsid w:val="002D119F"/>
    <w:rsid w:val="002E415B"/>
    <w:rsid w:val="002F0AF6"/>
    <w:rsid w:val="00335DB7"/>
    <w:rsid w:val="0034052C"/>
    <w:rsid w:val="003647E9"/>
    <w:rsid w:val="0039305C"/>
    <w:rsid w:val="003A4D91"/>
    <w:rsid w:val="003A727A"/>
    <w:rsid w:val="003F4FD7"/>
    <w:rsid w:val="004050F0"/>
    <w:rsid w:val="004230CF"/>
    <w:rsid w:val="00454C37"/>
    <w:rsid w:val="004A3B78"/>
    <w:rsid w:val="004D3881"/>
    <w:rsid w:val="004D43BB"/>
    <w:rsid w:val="0056434F"/>
    <w:rsid w:val="005757AB"/>
    <w:rsid w:val="005E02C4"/>
    <w:rsid w:val="00641FEB"/>
    <w:rsid w:val="00673246"/>
    <w:rsid w:val="00682213"/>
    <w:rsid w:val="006A3349"/>
    <w:rsid w:val="006C575C"/>
    <w:rsid w:val="007102B2"/>
    <w:rsid w:val="00717C37"/>
    <w:rsid w:val="0077740A"/>
    <w:rsid w:val="007B3A41"/>
    <w:rsid w:val="00820FC3"/>
    <w:rsid w:val="008E51D7"/>
    <w:rsid w:val="0091654D"/>
    <w:rsid w:val="009E6DF3"/>
    <w:rsid w:val="009F4ACE"/>
    <w:rsid w:val="00A04745"/>
    <w:rsid w:val="00A46B57"/>
    <w:rsid w:val="00A70FAE"/>
    <w:rsid w:val="00A74A14"/>
    <w:rsid w:val="00A84A3A"/>
    <w:rsid w:val="00AC52DC"/>
    <w:rsid w:val="00AD363F"/>
    <w:rsid w:val="00B146B4"/>
    <w:rsid w:val="00B6183E"/>
    <w:rsid w:val="00BB57FA"/>
    <w:rsid w:val="00C17B5F"/>
    <w:rsid w:val="00C23B43"/>
    <w:rsid w:val="00C802DE"/>
    <w:rsid w:val="00C9714C"/>
    <w:rsid w:val="00CA2CFC"/>
    <w:rsid w:val="00CC7D7A"/>
    <w:rsid w:val="00D076D4"/>
    <w:rsid w:val="00D17622"/>
    <w:rsid w:val="00D41F8D"/>
    <w:rsid w:val="00E75B76"/>
    <w:rsid w:val="00E812B2"/>
    <w:rsid w:val="00EA2860"/>
    <w:rsid w:val="00ED5148"/>
    <w:rsid w:val="00F00A6E"/>
    <w:rsid w:val="00F02247"/>
    <w:rsid w:val="00F11312"/>
    <w:rsid w:val="00F93A2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709B69E-68C5-4463-886E-141F51A22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1F8D"/>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uiPriority w:val="9"/>
    <w:qFormat/>
    <w:rsid w:val="00D41F8D"/>
    <w:pPr>
      <w:spacing w:before="100" w:beforeAutospacing="1" w:after="100" w:afterAutospacing="1"/>
      <w:outlineLvl w:val="0"/>
    </w:pPr>
    <w:rPr>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41F8D"/>
    <w:rPr>
      <w:rFonts w:ascii="Times New Roman" w:eastAsia="Times New Roman" w:hAnsi="Times New Roman" w:cs="Times New Roman"/>
      <w:b/>
      <w:bCs/>
      <w:kern w:val="36"/>
      <w:sz w:val="48"/>
      <w:szCs w:val="48"/>
      <w:lang w:eastAsia="es-MX"/>
    </w:rPr>
  </w:style>
  <w:style w:type="paragraph" w:styleId="Encabezado">
    <w:name w:val="header"/>
    <w:basedOn w:val="Normal"/>
    <w:link w:val="EncabezadoCar"/>
    <w:uiPriority w:val="99"/>
    <w:unhideWhenUsed/>
    <w:rsid w:val="00D41F8D"/>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D41F8D"/>
    <w:rPr>
      <w:rFonts w:eastAsiaTheme="minorEastAsia"/>
      <w:sz w:val="24"/>
      <w:szCs w:val="24"/>
      <w:lang w:val="es-ES_tradnl" w:eastAsia="es-ES"/>
    </w:rPr>
  </w:style>
  <w:style w:type="paragraph" w:styleId="Piedepgina">
    <w:name w:val="footer"/>
    <w:basedOn w:val="Normal"/>
    <w:link w:val="PiedepginaCar"/>
    <w:uiPriority w:val="99"/>
    <w:unhideWhenUsed/>
    <w:rsid w:val="00D41F8D"/>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D41F8D"/>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D41F8D"/>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D41F8D"/>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D41F8D"/>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D41F8D"/>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rsid w:val="00D41F8D"/>
    <w:rPr>
      <w:vertAlign w:val="superscript"/>
    </w:rPr>
  </w:style>
  <w:style w:type="character" w:styleId="Hipervnculo">
    <w:name w:val="Hyperlink"/>
    <w:basedOn w:val="Fuentedeprrafopredeter"/>
    <w:uiPriority w:val="99"/>
    <w:semiHidden/>
    <w:unhideWhenUsed/>
    <w:rsid w:val="00D41F8D"/>
    <w:rPr>
      <w:color w:val="0000FF"/>
      <w:u w:val="single"/>
    </w:rPr>
  </w:style>
  <w:style w:type="table" w:styleId="Tablaconcuadrcula">
    <w:name w:val="Table Grid"/>
    <w:basedOn w:val="Tablanormal"/>
    <w:uiPriority w:val="39"/>
    <w:rsid w:val="00D41F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D41F8D"/>
  </w:style>
  <w:style w:type="paragraph" w:styleId="Textodeglobo">
    <w:name w:val="Balloon Text"/>
    <w:basedOn w:val="Normal"/>
    <w:link w:val="TextodegloboCar"/>
    <w:uiPriority w:val="99"/>
    <w:semiHidden/>
    <w:unhideWhenUsed/>
    <w:rsid w:val="00D41F8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41F8D"/>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24171F-B579-44FE-898C-B2954BEAD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TotalTime>
  <Pages>46</Pages>
  <Words>11793</Words>
  <Characters>64867</Characters>
  <Application>Microsoft Office Word</Application>
  <DocSecurity>0</DocSecurity>
  <Lines>540</Lines>
  <Paragraphs>153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PONENCIA EAY</cp:lastModifiedBy>
  <cp:revision>3</cp:revision>
  <cp:lastPrinted>2019-06-14T00:56:00Z</cp:lastPrinted>
  <dcterms:created xsi:type="dcterms:W3CDTF">2019-06-07T19:56:00Z</dcterms:created>
  <dcterms:modified xsi:type="dcterms:W3CDTF">2019-06-14T00:56:00Z</dcterms:modified>
</cp:coreProperties>
</file>